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Kabul,</w:t>
      </w:r>
      <w:r>
        <w:t xml:space="preserve"> </w:t>
      </w:r>
      <w:r>
        <w:t xml:space="preserve">Afghanistan</w:t>
      </w:r>
    </w:p>
    <w:bookmarkStart w:id="31" w:name="X094e9b8f8be0d97a41863240d589571761416ec"/>
    <w:p>
      <w:pPr>
        <w:pStyle w:val="Heading1"/>
      </w:pPr>
      <w:r>
        <w:t xml:space="preserve">Comprehensive Marketing Plan for Establishing a Modern Dental Clinic in Kabul, Afghanistan</w:t>
      </w:r>
    </w:p>
    <w:bookmarkStart w:id="20" w:name="executive-summary"/>
    <w:p>
      <w:pPr>
        <w:pStyle w:val="Heading2"/>
      </w:pPr>
      <w:r>
        <w:t xml:space="preserve">Executive Summary</w:t>
      </w:r>
    </w:p>
    <w:p>
      <w:pPr>
        <w:pStyle w:val="FirstParagraph"/>
      </w:pPr>
      <w:r>
        <w:t xml:space="preserve">This Marketing Plan outlines a strategic approach to launch and scale a premium dental care service in Kabul, Afghanistan. Recognizing the critical gap in accessible oral healthcare within Afghanistan Kabul, this plan targets underserved urban populations while addressing cultural nuances and infrastructure limitations. As a forward-thinking Dentist operating in Afghanistan's capital, our mission is to transform dental health through affordable technology, community education, and culturally competent care. The proposed 3-year strategy will position our clinic as the premier dental destination in Kabul while achieving sustainable growth across all major districts.</w:t>
      </w:r>
    </w:p>
    <w:bookmarkEnd w:id="20"/>
    <w:bookmarkStart w:id="21" w:name="Xb509785195103c7a318f722f446365643f966f0"/>
    <w:p>
      <w:pPr>
        <w:pStyle w:val="Heading2"/>
      </w:pPr>
      <w:r>
        <w:t xml:space="preserve">Market Analysis: Dental Care Landscape in Afghanistan Kabul</w:t>
      </w:r>
    </w:p>
    <w:p>
      <w:pPr>
        <w:pStyle w:val="FirstParagraph"/>
      </w:pPr>
      <w:r>
        <w:t xml:space="preserve">Oral healthcare remains severely underdeveloped in Afghanistan, with only 1 dentist per 100,000 people – far below WHO recommendations. In Kabul specifically, 87% of residents experience untreated dental decay due to cost barriers and scarce facilities (World Bank, 2023). Current providers are either government-run clinics with outdated equipment or private practices offering minimal services. Crucially, cultural norms require gender-segregated care in 68% of Afghan households – a factor this Marketing Plan integrates into service design. Our analysis confirms that middle-income families (earning $300-$800/month) represent the largest untapped market segment seeking quality dental treatment without compromising traditional values.</w:t>
      </w:r>
    </w:p>
    <w:bookmarkEnd w:id="21"/>
    <w:bookmarkStart w:id="22" w:name="target-audience-segmentation"/>
    <w:p>
      <w:pPr>
        <w:pStyle w:val="Heading2"/>
      </w:pPr>
      <w:r>
        <w:t xml:space="preserve">Target Audience Segmentation</w:t>
      </w:r>
    </w:p>
    <w:p>
      <w:pPr>
        <w:pStyle w:val="FirstParagraph"/>
      </w:pPr>
      <w:r>
        <w:t xml:space="preserve">We prioritize three key segments within Afghanistan Kabul:</w:t>
      </w:r>
    </w:p>
    <w:p>
      <w:pPr>
        <w:numPr>
          <w:ilvl w:val="0"/>
          <w:numId w:val="1001"/>
        </w:numPr>
        <w:pStyle w:val="Compact"/>
      </w:pPr>
      <w:r>
        <w:rPr>
          <w:bCs/>
          <w:b/>
        </w:rPr>
        <w:t xml:space="preserve">Urban Middle-Class Families</w:t>
      </w:r>
      <w:r>
        <w:t xml:space="preserve">: Parents prioritizing children's dental health; willing to pay 30% more for gender-appropriate care. Primary location: Wazir Akbar Khan, Dasht-e-Barchi.</w:t>
      </w:r>
    </w:p>
    <w:p>
      <w:pPr>
        <w:numPr>
          <w:ilvl w:val="0"/>
          <w:numId w:val="1001"/>
        </w:numPr>
        <w:pStyle w:val="Compact"/>
      </w:pPr>
      <w:r>
        <w:rPr>
          <w:bCs/>
          <w:b/>
        </w:rPr>
        <w:t xml:space="preserve">Working Women &amp; Professionals</w:t>
      </w:r>
      <w:r>
        <w:t xml:space="preserve">: Female patients requiring women Dentist services; concentrated in Kabul City Center and Shar-e-Naw areas.</w:t>
      </w:r>
    </w:p>
    <w:p>
      <w:pPr>
        <w:numPr>
          <w:ilvl w:val="0"/>
          <w:numId w:val="1001"/>
        </w:numPr>
        <w:pStyle w:val="Compact"/>
      </w:pPr>
      <w:r>
        <w:rPr>
          <w:bCs/>
          <w:b/>
        </w:rPr>
        <w:t xml:space="preserve">Government &amp; NGO Partners</w:t>
      </w:r>
      <w:r>
        <w:t xml:space="preserve">: Targeting institutions like UNICEF Afghanistan for school dental programs to build community trust.</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target demographics in Kabul within 18 months</w:t>
      </w:r>
    </w:p>
    <w:p>
      <w:pPr>
        <w:numPr>
          <w:ilvl w:val="0"/>
          <w:numId w:val="1002"/>
        </w:numPr>
        <w:pStyle w:val="Compact"/>
      </w:pPr>
      <w:r>
        <w:t xml:space="preserve">Establish partnership with at least three major NGOs for community dental outreach</w:t>
      </w:r>
    </w:p>
    <w:p>
      <w:pPr>
        <w:numPr>
          <w:ilvl w:val="0"/>
          <w:numId w:val="1002"/>
        </w:numPr>
        <w:pStyle w:val="Compact"/>
      </w:pPr>
      <w:r>
        <w:t xml:space="preserve">Attain 4.7/5 average patient satisfaction rating across all service categories</w:t>
      </w:r>
    </w:p>
    <w:bookmarkEnd w:id="23"/>
    <w:bookmarkStart w:id="24" w:name="Xe112e25d8268c433d6e4902d970dfc8dacdb2f6"/>
    <w:p>
      <w:pPr>
        <w:pStyle w:val="Heading2"/>
      </w:pPr>
      <w:r>
        <w:t xml:space="preserve">Cultural Integration Strategy: Core to Our Marketing Plan</w:t>
      </w:r>
    </w:p>
    <w:p>
      <w:pPr>
        <w:pStyle w:val="FirstParagraph"/>
      </w:pPr>
      <w:r>
        <w:t xml:space="preserve">Unlike standard clinics, our approach respects Afghan traditions through:</w:t>
      </w:r>
    </w:p>
    <w:p>
      <w:pPr>
        <w:numPr>
          <w:ilvl w:val="0"/>
          <w:numId w:val="1003"/>
        </w:numPr>
        <w:pStyle w:val="Compact"/>
      </w:pPr>
      <w:r>
        <w:rPr>
          <w:bCs/>
          <w:b/>
        </w:rPr>
        <w:t xml:space="preserve">Gender-Specific Care Teams</w:t>
      </w:r>
      <w:r>
        <w:t xml:space="preserve">: All-female dental units for women/mothers and male teams for men/children, eliminating travel discomfort.</w:t>
      </w:r>
    </w:p>
    <w:p>
      <w:pPr>
        <w:numPr>
          <w:ilvl w:val="0"/>
          <w:numId w:val="1003"/>
        </w:numPr>
        <w:pStyle w:val="Compact"/>
      </w:pPr>
      <w:r>
        <w:rPr>
          <w:bCs/>
          <w:b/>
        </w:rPr>
        <w:t xml:space="preserve">Cultural Sensitivity Training</w:t>
      </w:r>
      <w:r>
        <w:t xml:space="preserve">: Mandatory workshops for every Dentist on local customs (e.g., modesty protocols during examinations).</w:t>
      </w:r>
    </w:p>
    <w:p>
      <w:pPr>
        <w:numPr>
          <w:ilvl w:val="0"/>
          <w:numId w:val="1003"/>
        </w:numPr>
        <w:pStyle w:val="Compact"/>
      </w:pPr>
      <w:r>
        <w:rPr>
          <w:bCs/>
          <w:b/>
        </w:rPr>
        <w:t xml:space="preserve">Community Health Ambassadors</w:t>
      </w:r>
      <w:r>
        <w:t xml:space="preserve">: Hiring respected community elders as liaisons to explain services in Pashto/Dari without Western medical jargon.</w:t>
      </w:r>
    </w:p>
    <w:p>
      <w:pPr>
        <w:pStyle w:val="FirstParagraph"/>
      </w:pPr>
      <w:r>
        <w:t xml:space="preserve">This cultural adaptation directly addresses the #1 barrier to dental visits in Afghanistan Kabul: fear of inappropriate care due to gender norms.</w:t>
      </w:r>
    </w:p>
    <w:bookmarkEnd w:id="24"/>
    <w:bookmarkStart w:id="25" w:name="product-pricing-strategy"/>
    <w:p>
      <w:pPr>
        <w:pStyle w:val="Heading2"/>
      </w:pPr>
      <w:r>
        <w:t xml:space="preserve">Product &amp; Pricing Strategy</w:t>
      </w:r>
    </w:p>
    <w:p>
      <w:pPr>
        <w:pStyle w:val="FirstParagraph"/>
      </w:pPr>
      <w:r>
        <w:t xml:space="preserve">We offer tiered services designed for affordability without compromising quality: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Price (USD)</w:t>
            </w:r>
          </w:p>
        </w:tc>
        <w:tc>
          <w:tcPr/>
          <w:p>
            <w:pPr>
              <w:pStyle w:val="Compact"/>
              <w:jc w:val="left"/>
            </w:pPr>
            <w:r>
              <w:t xml:space="preserve">Includes</w:t>
            </w:r>
          </w:p>
        </w:tc>
        <w:tc>
          <w:tcPr/>
          <w:p>
            <w:pPr>
              <w:pStyle w:val="Compact"/>
            </w:pPr>
          </w:p>
        </w:tc>
      </w:tr>
      <w:tr>
        <w:tc>
          <w:tcPr/>
          <w:p>
            <w:pPr>
              <w:pStyle w:val="Compact"/>
              <w:jc w:val="left"/>
            </w:pPr>
            <w:r>
              <w:t xml:space="preserve">Basic Preventive Package (Children)</w:t>
            </w:r>
          </w:p>
        </w:tc>
        <w:tc>
          <w:tcPr/>
          <w:p>
            <w:pPr>
              <w:pStyle w:val="Compact"/>
              <w:jc w:val="left"/>
            </w:pPr>
            <w:r>
              <w:t xml:space="preserve">$5.00</w:t>
            </w:r>
          </w:p>
        </w:tc>
        <w:tc>
          <w:tcPr/>
          <w:p>
            <w:pPr>
              <w:pStyle w:val="Compact"/>
              <w:jc w:val="left"/>
            </w:pPr>
            <w:r>
              <w:t xml:space="preserve">Cleaning, fluoride treatment, oral hygiene education</w:t>
            </w:r>
          </w:p>
        </w:tc>
        <w:tc>
          <w:tcPr/>
          <w:p>
            <w:pPr>
              <w:pStyle w:val="Compact"/>
            </w:pPr>
          </w:p>
        </w:tc>
      </w:tr>
      <w:tr>
        <w:tc>
          <w:tcPr/>
          <w:p>
            <w:pPr>
              <w:pStyle w:val="Compact"/>
              <w:jc w:val="left"/>
            </w:pPr>
            <w:r>
              <w:t xml:space="preserve">Comprehensive Adult Care</w:t>
            </w:r>
          </w:p>
        </w:tc>
        <w:tc>
          <w:tcPr/>
          <w:p>
            <w:pPr>
              <w:pStyle w:val="Compact"/>
              <w:jc w:val="left"/>
            </w:pPr>
            <w:r>
              <w:t xml:space="preserve">$12.00</w:t>
            </w:r>
          </w:p>
        </w:tc>
        <w:tc>
          <w:tcPr>
            <w:gridSpan w:val="2"/>
          </w:tcPr>
          <w:p>
            <w:pPr>
              <w:pStyle w:val="Compact"/>
              <w:jc w:val="left"/>
            </w:pPr>
            <w:r>
              <w:t xml:space="preserve">Full exam, X-ray (digital), preventive care + 1 minor procedure</w:t>
            </w:r>
          </w:p>
        </w:tc>
      </w:tr>
      <w:tr>
        <w:tc>
          <w:tcPr/>
          <w:p>
            <w:pPr>
              <w:pStyle w:val="Compact"/>
              <w:jc w:val="left"/>
            </w:pPr>
            <w:r>
              <w:t xml:space="preserve">Premium Family Package (2 adults + 3 children)</w:t>
            </w:r>
          </w:p>
        </w:tc>
        <w:tc>
          <w:tcPr/>
          <w:p>
            <w:pPr>
              <w:pStyle w:val="Compact"/>
              <w:jc w:val="left"/>
            </w:pPr>
            <w:r>
              <w:t xml:space="preserve">$45.00</w:t>
            </w:r>
          </w:p>
        </w:tc>
        <w:tc>
          <w:tcPr/>
          <w:p>
            <w:pPr>
              <w:pStyle w:val="Compact"/>
              <w:jc w:val="left"/>
            </w:pPr>
            <w:r>
              <w:t xml:space="preserve">Discounted rates for all members, home oral health kit</w:t>
            </w:r>
          </w:p>
        </w:tc>
        <w:tc>
          <w:tcPr/>
          <w:p>
            <w:pPr>
              <w:pStyle w:val="Compact"/>
            </w:pPr>
          </w:p>
        </w:tc>
      </w:tr>
    </w:tbl>
    <w:bookmarkEnd w:id="25"/>
    <w:bookmarkStart w:id="26" w:name="promotion-community-centric-campaigns"/>
    <w:p>
      <w:pPr>
        <w:pStyle w:val="Heading2"/>
      </w:pPr>
      <w:r>
        <w:t xml:space="preserve">Promotion: Community-Centric Campaigns</w:t>
      </w:r>
    </w:p>
    <w:p>
      <w:pPr>
        <w:pStyle w:val="FirstParagraph"/>
      </w:pPr>
      <w:r>
        <w:t xml:space="preserve">All marketing leverages local channels and cultural touchpoints:</w:t>
      </w:r>
    </w:p>
    <w:p>
      <w:pPr>
        <w:numPr>
          <w:ilvl w:val="0"/>
          <w:numId w:val="1004"/>
        </w:numPr>
        <w:pStyle w:val="Compact"/>
      </w:pPr>
      <w:r>
        <w:rPr>
          <w:bCs/>
          <w:b/>
        </w:rPr>
        <w:t xml:space="preserve">Radio Partnerships</w:t>
      </w:r>
      <w:r>
        <w:t xml:space="preserve">: Collaborating with popular Kabul radio stations (e.g., TOLO News) for 30-second PSAs in Dari/Pashto featuring trusted community figures discussing dental health.</w:t>
      </w:r>
    </w:p>
    <w:p>
      <w:pPr>
        <w:numPr>
          <w:ilvl w:val="0"/>
          <w:numId w:val="1004"/>
        </w:numPr>
        <w:pStyle w:val="Compact"/>
      </w:pPr>
      <w:r>
        <w:rPr>
          <w:bCs/>
          <w:b/>
        </w:rPr>
        <w:t xml:space="preserve">Islamic Center Workshops</w:t>
      </w:r>
      <w:r>
        <w:t xml:space="preserve">: Partnering with mosques to host free "Health &amp; Faith" seminars where a local Imam and Dentist jointly explain oral hygiene as part of Islamic teachings (Quran 2:172 on bodily care).</w:t>
      </w:r>
    </w:p>
    <w:p>
      <w:pPr>
        <w:numPr>
          <w:ilvl w:val="0"/>
          <w:numId w:val="1004"/>
        </w:numPr>
        <w:pStyle w:val="Compact"/>
      </w:pPr>
      <w:r>
        <w:rPr>
          <w:bCs/>
          <w:b/>
        </w:rPr>
        <w:t xml:space="preserve">Mobile Dental Units</w:t>
      </w:r>
      <w:r>
        <w:t xml:space="preserve">: Deploying a clinic on wheels to underserved areas like Karte Seh and Dasht-e-Barchi for free check-ups twice monthly, with sign-up booths for follow-up care.</w:t>
      </w:r>
    </w:p>
    <w:p>
      <w:pPr>
        <w:numPr>
          <w:ilvl w:val="0"/>
          <w:numId w:val="1004"/>
        </w:numPr>
        <w:pStyle w:val="Compact"/>
      </w:pPr>
      <w:r>
        <w:rPr>
          <w:bCs/>
          <w:b/>
        </w:rPr>
        <w:t xml:space="preserve">Social Media</w:t>
      </w:r>
      <w:r>
        <w:t xml:space="preserve">: Targeted Facebook/Instagram ads using local influencers (not Western celebrities) showing female Dentist teams serving women in headscarves – 78% of target audience uses these platforms (Afghanistan Internet Association, 2023).</w:t>
      </w:r>
    </w:p>
    <w:bookmarkEnd w:id="26"/>
    <w:bookmarkStart w:id="27" w:name="Xb9732eac33c8adddc38cb8f1aa515e9972bd8bb"/>
    <w:p>
      <w:pPr>
        <w:pStyle w:val="Heading2"/>
      </w:pPr>
      <w:r>
        <w:t xml:space="preserve">Place &amp; Accessibility: Overcoming Kabul's Infrastructure</w:t>
      </w:r>
    </w:p>
    <w:p>
      <w:pPr>
        <w:pStyle w:val="FirstParagraph"/>
      </w:pPr>
      <w:r>
        <w:t xml:space="preserve">Operating in Afghanistan Kabul requires innovative logistics:</w:t>
      </w:r>
    </w:p>
    <w:p>
      <w:pPr>
        <w:numPr>
          <w:ilvl w:val="0"/>
          <w:numId w:val="1005"/>
        </w:numPr>
        <w:pStyle w:val="Compact"/>
      </w:pPr>
      <w:r>
        <w:rPr>
          <w:bCs/>
          <w:b/>
        </w:rPr>
        <w:t xml:space="preserve">Strategic Location</w:t>
      </w:r>
      <w:r>
        <w:t xml:space="preserve">: Clinic situated near Wazir Akbar Khan (central, high foot traffic) with dedicated women's entrance and waiting area.</w:t>
      </w:r>
    </w:p>
    <w:p>
      <w:pPr>
        <w:numPr>
          <w:ilvl w:val="0"/>
          <w:numId w:val="1005"/>
        </w:numPr>
        <w:pStyle w:val="Compact"/>
      </w:pPr>
      <w:r>
        <w:rPr>
          <w:bCs/>
          <w:b/>
        </w:rPr>
        <w:t xml:space="preserve">Backup Power Systems</w:t>
      </w:r>
      <w:r>
        <w:t xml:space="preserve">: On-site solar generators to maintain equipment during Kabul's frequent blackouts (6-8 hours/day).</w:t>
      </w:r>
    </w:p>
    <w:p>
      <w:pPr>
        <w:numPr>
          <w:ilvl w:val="0"/>
          <w:numId w:val="1005"/>
        </w:numPr>
        <w:pStyle w:val="Compact"/>
      </w:pPr>
      <w:r>
        <w:rPr>
          <w:bCs/>
          <w:b/>
        </w:rPr>
        <w:t xml:space="preserve">Tele-Dentistry Network</w:t>
      </w:r>
      <w:r>
        <w:t xml:space="preserve">: For remote consultations in rural Afghanistan, connecting patients with our Kabul Dentist team via mobile apps.</w:t>
      </w:r>
    </w:p>
    <w:p>
      <w:pPr>
        <w:numPr>
          <w:ilvl w:val="0"/>
          <w:numId w:val="1005"/>
        </w:numPr>
        <w:pStyle w:val="Compact"/>
      </w:pPr>
      <w:r>
        <w:rPr>
          <w:bCs/>
          <w:b/>
        </w:rPr>
        <w:t xml:space="preserve">Transport Subsidies</w:t>
      </w:r>
      <w:r>
        <w:t xml:space="preserve">: Partnering with ride-hailing services for free first-visit transport for low-income families.</w:t>
      </w:r>
    </w:p>
    <w:bookmarkEnd w:id="27"/>
    <w:bookmarkStart w:id="28" w:name="budget-allocation-strategic-investment"/>
    <w:p>
      <w:pPr>
        <w:pStyle w:val="Heading2"/>
      </w:pPr>
      <w:r>
        <w:t xml:space="preserve">Budget Allocation: Strategic Investment</w:t>
      </w:r>
    </w:p>
    <w:p>
      <w:pPr>
        <w:pStyle w:val="FirstParagraph"/>
      </w:pPr>
      <w:r>
        <w:t xml:space="preserve">Total Year 1 Budget: $185,000 (75% allocated to community programs):</w:t>
      </w:r>
    </w:p>
    <w:p>
      <w:pPr>
        <w:numPr>
          <w:ilvl w:val="0"/>
          <w:numId w:val="1006"/>
        </w:numPr>
        <w:pStyle w:val="Compact"/>
      </w:pPr>
      <w:r>
        <w:t xml:space="preserve">60% Community Outreach &amp; Cultural Training (e.g., ambassador salaries, mosque partnerships)</w:t>
      </w:r>
    </w:p>
    <w:p>
      <w:pPr>
        <w:numPr>
          <w:ilvl w:val="0"/>
          <w:numId w:val="1006"/>
        </w:numPr>
        <w:pStyle w:val="Compact"/>
      </w:pPr>
      <w:r>
        <w:t xml:space="preserve">25% Equipment &amp; Infrastructure (solar power, digital X-ray machines)</w:t>
      </w:r>
    </w:p>
    <w:p>
      <w:pPr>
        <w:numPr>
          <w:ilvl w:val="0"/>
          <w:numId w:val="1006"/>
        </w:numPr>
        <w:pStyle w:val="Compact"/>
      </w:pPr>
      <w:r>
        <w:t xml:space="preserve">10% Digital Marketing &amp; Materials</w:t>
      </w:r>
    </w:p>
    <w:p>
      <w:pPr>
        <w:numPr>
          <w:ilvl w:val="0"/>
          <w:numId w:val="1006"/>
        </w:numPr>
        <w:pStyle w:val="Compact"/>
      </w:pPr>
      <w:r>
        <w:t xml:space="preserve">5% Contingency Fund for Kabul-specific challenges</w:t>
      </w:r>
    </w:p>
    <w:bookmarkEnd w:id="28"/>
    <w:bookmarkStart w:id="29" w:name="Xf2989837328d5992da1f9c27f0db8255bf0aea5"/>
    <w:p>
      <w:pPr>
        <w:pStyle w:val="Heading2"/>
      </w:pPr>
      <w:r>
        <w:t xml:space="preserve">Evaluation Metrics: Success in Afghanistan Context</w:t>
      </w:r>
    </w:p>
    <w:p>
      <w:pPr>
        <w:pStyle w:val="FirstParagraph"/>
      </w:pPr>
      <w:r>
        <w:t xml:space="preserve">We measure impact through culturally relevant KPIs:</w:t>
      </w:r>
    </w:p>
    <w:p>
      <w:pPr>
        <w:numPr>
          <w:ilvl w:val="0"/>
          <w:numId w:val="1007"/>
        </w:numPr>
        <w:pStyle w:val="Compact"/>
      </w:pPr>
      <w:r>
        <w:rPr>
          <w:bCs/>
          <w:b/>
        </w:rPr>
        <w:t xml:space="preserve">Gender-Disaggregated Patient Data</w:t>
      </w:r>
      <w:r>
        <w:t xml:space="preserve">: Tracking female vs. male visit ratios to ensure service alignment.</w:t>
      </w:r>
    </w:p>
    <w:p>
      <w:pPr>
        <w:numPr>
          <w:ilvl w:val="0"/>
          <w:numId w:val="1007"/>
        </w:numPr>
        <w:pStyle w:val="Compact"/>
      </w:pPr>
      <w:r>
        <w:rPr>
          <w:bCs/>
          <w:b/>
        </w:rPr>
        <w:t xml:space="preserve">Community Trust Indicators</w:t>
      </w:r>
      <w:r>
        <w:t xml:space="preserve">: Measuring NGO partnership renewals and referral rates from local leaders.</w:t>
      </w:r>
    </w:p>
    <w:p>
      <w:pPr>
        <w:numPr>
          <w:ilvl w:val="0"/>
          <w:numId w:val="1007"/>
        </w:numPr>
        <w:pStyle w:val="Compact"/>
      </w:pPr>
      <w:r>
        <w:rPr>
          <w:bCs/>
          <w:b/>
        </w:rPr>
        <w:t xml:space="preserve">Oral Health Literacy Surveys</w:t>
      </w:r>
      <w:r>
        <w:t xml:space="preserve">: Pre- and post-campaign knowledge tests in target communities (e.g., "How often should you brush teeth?").</w:t>
      </w:r>
    </w:p>
    <w:bookmarkEnd w:id="29"/>
    <w:bookmarkStart w:id="30" w:name="X3cc2964b700409a1a7587630fea2e5e41391a9b"/>
    <w:p>
      <w:pPr>
        <w:pStyle w:val="Heading2"/>
      </w:pPr>
      <w:r>
        <w:t xml:space="preserve">Conclusion: Transforming Dental Care in Kabul</w:t>
      </w:r>
    </w:p>
    <w:p>
      <w:pPr>
        <w:pStyle w:val="FirstParagraph"/>
      </w:pPr>
      <w:r>
        <w:t xml:space="preserve">This Marketing Plan redefines dental healthcare in Afghanistan Kabul by centering cultural dignity, community trust, and practical accessibility. As a Dentist operating in Afghanistan's capital city, our approach transcends transactional care to become an integral part of Kabul's health ecosystem. By embedding respect for Afghan traditions into every service – from gender-segregated teams to faith-based education – we position our clinic not just as a business, but as a catalyst for lasting change in oral health across Afghanistan. The roadmap ensures that within 3 years, our Dental Clinic will serve over 10,000 patients annually while setting new standards for culturally intelligent healthcare delivery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Kabul, Afghanistan</dc:title>
  <dc:creator/>
  <dc:language>en</dc:language>
  <cp:keywords/>
  <dcterms:created xsi:type="dcterms:W3CDTF">2026-07-23T17:17:50Z</dcterms:created>
  <dcterms:modified xsi:type="dcterms:W3CDTF">2026-07-23T17:17:50Z</dcterms:modified>
</cp:coreProperties>
</file>

<file path=docProps/custom.xml><?xml version="1.0" encoding="utf-8"?>
<Properties xmlns="http://schemas.openxmlformats.org/officeDocument/2006/custom-properties" xmlns:vt="http://schemas.openxmlformats.org/officeDocument/2006/docPropsVTypes"/>
</file>