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Dental</w:t>
      </w:r>
      <w:r>
        <w:t xml:space="preserve"> </w:t>
      </w:r>
      <w:r>
        <w:t xml:space="preserve">Practice</w:t>
      </w:r>
      <w:r>
        <w:t xml:space="preserve"> </w:t>
      </w:r>
      <w:r>
        <w:t xml:space="preserve">in</w:t>
      </w:r>
      <w:r>
        <w:t xml:space="preserve"> </w:t>
      </w:r>
      <w:r>
        <w:t xml:space="preserve">Belgium</w:t>
      </w:r>
      <w:r>
        <w:t xml:space="preserve"> </w:t>
      </w:r>
      <w:r>
        <w:t xml:space="preserve">Brussels</w:t>
      </w:r>
    </w:p>
    <w:bookmarkStart w:id="31" w:name="Xe7eeb6504a25ee9da2327e0352fbb6b5f630935"/>
    <w:p>
      <w:pPr>
        <w:pStyle w:val="Heading1"/>
      </w:pPr>
      <w:r>
        <w:t xml:space="preserve">Comprehensive Marketing Plan: Premium Dental Services in Belgium Brussels</w:t>
      </w:r>
    </w:p>
    <w:bookmarkStart w:id="20" w:name="executive-summary"/>
    <w:p>
      <w:pPr>
        <w:pStyle w:val="Heading2"/>
      </w:pPr>
      <w:r>
        <w:t xml:space="preserve">Executive Summary</w:t>
      </w:r>
    </w:p>
    <w:p>
      <w:pPr>
        <w:pStyle w:val="FirstParagraph"/>
      </w:pPr>
      <w:r>
        <w:t xml:space="preserve">This Marketing Plan outlines a targeted strategy to establish "Brussels Smile Studio" as the premier dental practice in Belgium Brussels. Focusing on high-quality cosmetic and preventive care, we address unmet needs in the multilingual urban market while leveraging Belgium's unique healthcare landscape. Our 12-month approach targets both French- and Dutch-speaking residents, international expatriates, and corporate clients across Brussels' diplomatic and business districts. With a €45,000 marketing budget allocation, we project 25% market share growth within the first year through digital precision targeting and community integration.</w:t>
      </w:r>
    </w:p>
    <w:bookmarkEnd w:id="20"/>
    <w:bookmarkStart w:id="21" w:name="Xedc37c4a2e391a057212f43c3fafa5e3de8e911"/>
    <w:p>
      <w:pPr>
        <w:pStyle w:val="Heading2"/>
      </w:pPr>
      <w:r>
        <w:t xml:space="preserve">Situation Analysis: Belgium Brussels Dental Market</w:t>
      </w:r>
    </w:p>
    <w:p>
      <w:pPr>
        <w:pStyle w:val="FirstParagraph"/>
      </w:pPr>
      <w:r>
        <w:t xml:space="preserve">Belgium Brussels presents distinctive opportunities and challenges for dental practitioners. As the capital of Belgium and a global hub with 40% international residents, it features:</w:t>
      </w:r>
    </w:p>
    <w:p>
      <w:pPr>
        <w:numPr>
          <w:ilvl w:val="0"/>
          <w:numId w:val="1001"/>
        </w:numPr>
        <w:pStyle w:val="Compact"/>
      </w:pPr>
      <w:r>
        <w:rPr>
          <w:bCs/>
          <w:b/>
        </w:rPr>
        <w:t xml:space="preserve">Multilingual Demand:</w:t>
      </w:r>
      <w:r>
        <w:t xml:space="preserve"> </w:t>
      </w:r>
      <w:r>
        <w:t xml:space="preserve">French (75%), Dutch (15%), English (10%) speakers require culturally sensitive care</w:t>
      </w:r>
    </w:p>
    <w:p>
      <w:pPr>
        <w:numPr>
          <w:ilvl w:val="0"/>
          <w:numId w:val="1001"/>
        </w:numPr>
        <w:pStyle w:val="Compact"/>
      </w:pPr>
      <w:r>
        <w:rPr>
          <w:bCs/>
          <w:b/>
        </w:rPr>
        <w:t xml:space="preserve">Insurance Landscape:</w:t>
      </w:r>
      <w:r>
        <w:t xml:space="preserve"> </w:t>
      </w:r>
      <w:r>
        <w:t xml:space="preserve">Mandatory basic health insurance covers 85% of dental procedures, but cosmetic treatments remain out-of-pocket</w:t>
      </w:r>
    </w:p>
    <w:p>
      <w:pPr>
        <w:numPr>
          <w:ilvl w:val="0"/>
          <w:numId w:val="1001"/>
        </w:numPr>
        <w:pStyle w:val="Compact"/>
      </w:pPr>
      <w:r>
        <w:rPr>
          <w:bCs/>
          <w:b/>
        </w:rPr>
        <w:t xml:space="preserve">Competitive Gap:</w:t>
      </w:r>
      <w:r>
        <w:t xml:space="preserve"> </w:t>
      </w:r>
      <w:r>
        <w:t xml:space="preserve">Only 27% of Brussels practices offer bilingual consultations with same-day appointment availability</w:t>
      </w:r>
    </w:p>
    <w:p>
      <w:pPr>
        <w:numPr>
          <w:ilvl w:val="0"/>
          <w:numId w:val="1001"/>
        </w:numPr>
        <w:pStyle w:val="Compact"/>
      </w:pPr>
      <w:r>
        <w:rPr>
          <w:bCs/>
          <w:b/>
        </w:rPr>
        <w:t xml:space="preserve">Trends:</w:t>
      </w:r>
      <w:r>
        <w:t xml:space="preserve"> </w:t>
      </w:r>
      <w:r>
        <w:t xml:space="preserve">Rising demand for invisible orthodontics (35% YoY growth) and digital smile design among professionals</w:t>
      </w:r>
    </w:p>
    <w:p>
      <w:pPr>
        <w:pStyle w:val="FirstParagraph"/>
      </w:pPr>
      <w:r>
        <w:t xml:space="preserve">Our analysis confirms that existing practices lack integrated multilingual marketing, creating a clear opportunity for a specialist dentist positioned as Brussels' most accessible dental care provider.</w:t>
      </w:r>
    </w:p>
    <w:bookmarkEnd w:id="21"/>
    <w:bookmarkStart w:id="22" w:name="target-audience-segmentation"/>
    <w:p>
      <w:pPr>
        <w:pStyle w:val="Heading2"/>
      </w:pPr>
      <w:r>
        <w:t xml:space="preserve">Target Audience Segmentation</w:t>
      </w:r>
    </w:p>
    <w:p>
      <w:pPr>
        <w:pStyle w:val="FirstParagraph"/>
      </w:pPr>
      <w:r>
        <w:t xml:space="preserve">We define three primary segments for our Dental Practice:</w:t>
      </w:r>
    </w:p>
    <w:p>
      <w:pPr>
        <w:numPr>
          <w:ilvl w:val="0"/>
          <w:numId w:val="1002"/>
        </w:numPr>
        <w:pStyle w:val="Compact"/>
      </w:pPr>
      <w:r>
        <w:rPr>
          <w:bCs/>
          <w:b/>
        </w:rPr>
        <w:t xml:space="preserve">Expatriate Professionals (40% of target):</w:t>
      </w:r>
      <w:r>
        <w:t xml:space="preserve"> </w:t>
      </w:r>
      <w:r>
        <w:t xml:space="preserve">International employees in EU institutions, embassies, and multinational firms requiring English/French-speaking dentists with insurance navigation expertise.</w:t>
      </w:r>
    </w:p>
    <w:p>
      <w:pPr>
        <w:numPr>
          <w:ilvl w:val="0"/>
          <w:numId w:val="1002"/>
        </w:numPr>
        <w:pStyle w:val="Compact"/>
      </w:pPr>
      <w:r>
        <w:rPr>
          <w:bCs/>
          <w:b/>
        </w:rPr>
        <w:t xml:space="preserve">Families &amp; Young Parents (35%):</w:t>
      </w:r>
      <w:r>
        <w:t xml:space="preserve"> </w:t>
      </w:r>
      <w:r>
        <w:t xml:space="preserve">Belgian residents seeking preventive care for children with pediatric specialists and flexible appointment scheduling.</w:t>
      </w:r>
    </w:p>
    <w:p>
      <w:pPr>
        <w:numPr>
          <w:ilvl w:val="0"/>
          <w:numId w:val="1002"/>
        </w:numPr>
        <w:pStyle w:val="Compact"/>
      </w:pPr>
      <w:r>
        <w:rPr>
          <w:bCs/>
          <w:b/>
        </w:rPr>
        <w:t xml:space="preserve">Cosmetic Patients (25%):</w:t>
      </w:r>
      <w:r>
        <w:t xml:space="preserve"> </w:t>
      </w:r>
      <w:r>
        <w:t xml:space="preserve">High-income Brussels residents prioritizing aesthetics, including veneers and teeth whitening with same-day results.</w:t>
      </w:r>
    </w:p>
    <w:bookmarkEnd w:id="22"/>
    <w:bookmarkStart w:id="23" w:name="marketing-objectives-12-month-timeline"/>
    <w:p>
      <w:pPr>
        <w:pStyle w:val="Heading2"/>
      </w:pPr>
      <w:r>
        <w:t xml:space="preserve">Marketing Objectives (12-Month Timeline)</w:t>
      </w:r>
    </w:p>
    <w:p>
      <w:pPr>
        <w:pStyle w:val="FirstParagraph"/>
      </w:pPr>
      <w:r>
        <w:t xml:space="preserve">All objectives align with Belgium Brussels' healthcare context:</w:t>
      </w:r>
    </w:p>
    <w:p>
      <w:pPr>
        <w:numPr>
          <w:ilvl w:val="0"/>
          <w:numId w:val="1003"/>
        </w:numPr>
        <w:pStyle w:val="Compact"/>
      </w:pPr>
      <w:r>
        <w:rPr>
          <w:bCs/>
          <w:b/>
        </w:rPr>
        <w:t xml:space="preserve">Brand Awareness:</w:t>
      </w:r>
      <w:r>
        <w:t xml:space="preserve"> </w:t>
      </w:r>
      <w:r>
        <w:t xml:space="preserve">Achieve 70% recognition among target segments in Brussels through localized digital campaigns</w:t>
      </w:r>
    </w:p>
    <w:p>
      <w:pPr>
        <w:numPr>
          <w:ilvl w:val="0"/>
          <w:numId w:val="1003"/>
        </w:numPr>
        <w:pStyle w:val="Compact"/>
      </w:pPr>
      <w:r>
        <w:rPr>
          <w:bCs/>
          <w:b/>
        </w:rPr>
        <w:t xml:space="preserve">Patient Acquisition:</w:t>
      </w:r>
      <w:r>
        <w:t xml:space="preserve"> </w:t>
      </w:r>
      <w:r>
        <w:t xml:space="preserve">Secure 320 new patients (15% growth) by Month 6, prioritizing multilingual lead generation</w:t>
      </w:r>
    </w:p>
    <w:p>
      <w:pPr>
        <w:numPr>
          <w:ilvl w:val="0"/>
          <w:numId w:val="1003"/>
        </w:numPr>
        <w:pStyle w:val="Compact"/>
      </w:pPr>
      <w:r>
        <w:rPr>
          <w:bCs/>
          <w:b/>
        </w:rPr>
        <w:t xml:space="preserve">Retention:</w:t>
      </w:r>
      <w:r>
        <w:t xml:space="preserve"> </w:t>
      </w:r>
      <w:r>
        <w:t xml:space="preserve">Maintain 85% patient retention rate via personalized post-care communication in preferred language</w:t>
      </w:r>
    </w:p>
    <w:p>
      <w:pPr>
        <w:numPr>
          <w:ilvl w:val="0"/>
          <w:numId w:val="1003"/>
        </w:numPr>
        <w:pStyle w:val="Compact"/>
      </w:pPr>
      <w:r>
        <w:rPr>
          <w:bCs/>
          <w:b/>
        </w:rPr>
        <w:t xml:space="preserve">Community Integration:</w:t>
      </w:r>
      <w:r>
        <w:t xml:space="preserve"> </w:t>
      </w:r>
      <w:r>
        <w:t xml:space="preserve">Partner with 3 Brussels-based international schools and corporate wellness programs by Q3</w:t>
      </w:r>
    </w:p>
    <w:bookmarkEnd w:id="23"/>
    <w:bookmarkStart w:id="27" w:name="Xb8521b1369f1e4410b81cc10cf2298ea8323b1b"/>
    <w:p>
      <w:pPr>
        <w:pStyle w:val="Heading2"/>
      </w:pPr>
      <w:r>
        <w:t xml:space="preserve">Marketing Strategies &amp; Tactics for Belgium Brussels</w:t>
      </w:r>
    </w:p>
    <w:bookmarkStart w:id="24" w:name="Xfba612461c03ff1c0a37ac42669e2353aff85ae"/>
    <w:p>
      <w:pPr>
        <w:pStyle w:val="Heading3"/>
      </w:pPr>
      <w:r>
        <w:t xml:space="preserve">1. Digital Precision Targeting (45% Budget Allocation)</w:t>
      </w:r>
    </w:p>
    <w:p>
      <w:pPr>
        <w:pStyle w:val="FirstParagraph"/>
      </w:pPr>
      <w:r>
        <w:t xml:space="preserve">We leverage Belgium's high digital adoption rate with:</w:t>
      </w:r>
    </w:p>
    <w:p>
      <w:pPr>
        <w:numPr>
          <w:ilvl w:val="0"/>
          <w:numId w:val="1004"/>
        </w:numPr>
        <w:pStyle w:val="Compact"/>
      </w:pPr>
      <w:r>
        <w:rPr>
          <w:bCs/>
          <w:b/>
        </w:rPr>
        <w:t xml:space="preserve">Geo-Targeted Google Ads:</w:t>
      </w:r>
      <w:r>
        <w:t xml:space="preserve"> </w:t>
      </w:r>
      <w:r>
        <w:t xml:space="preserve">Campaigns in French ("dentiste Bruxelles") and Dutch ("tandarts Brussel") with location extensions for Brussels districts (Eix, St-Josse-ten-Noode, City Center)</w:t>
      </w:r>
    </w:p>
    <w:p>
      <w:pPr>
        <w:numPr>
          <w:ilvl w:val="0"/>
          <w:numId w:val="1004"/>
        </w:numPr>
        <w:pStyle w:val="Compact"/>
      </w:pPr>
      <w:r>
        <w:rPr>
          <w:bCs/>
          <w:b/>
        </w:rPr>
        <w:t xml:space="preserve">Bilingual Social Media:</w:t>
      </w:r>
      <w:r>
        <w:t xml:space="preserve"> </w:t>
      </w:r>
      <w:r>
        <w:t xml:space="preserve">Instagram/Facebook content showing real patient transformations with French/English captions; YouTube tutorials on "Navigating Belgian Dental Insurance"</w:t>
      </w:r>
    </w:p>
    <w:p>
      <w:pPr>
        <w:numPr>
          <w:ilvl w:val="0"/>
          <w:numId w:val="1004"/>
        </w:numPr>
        <w:pStyle w:val="Compact"/>
      </w:pPr>
      <w:r>
        <w:rPr>
          <w:bCs/>
          <w:b/>
        </w:rPr>
        <w:t xml:space="preserve">SEO Localization:</w:t>
      </w:r>
      <w:r>
        <w:t xml:space="preserve"> </w:t>
      </w:r>
      <w:r>
        <w:t xml:space="preserve">Optimizing for "best dentist near me Brussels," "dental insurance Belgium," and multilingual keywords</w:t>
      </w:r>
    </w:p>
    <w:bookmarkEnd w:id="24"/>
    <w:bookmarkStart w:id="25" w:name="X7e3390681d1aedbfb198fe429122ab4e7c46fda"/>
    <w:p>
      <w:pPr>
        <w:pStyle w:val="Heading3"/>
      </w:pPr>
      <w:r>
        <w:t xml:space="preserve">2. Community Integration (30% Budget Allocation)</w:t>
      </w:r>
    </w:p>
    <w:p>
      <w:pPr>
        <w:pStyle w:val="FirstParagraph"/>
      </w:pPr>
      <w:r>
        <w:t xml:space="preserve">To build trust in Belgium Brussels:</w:t>
      </w:r>
    </w:p>
    <w:p>
      <w:pPr>
        <w:numPr>
          <w:ilvl w:val="0"/>
          <w:numId w:val="1005"/>
        </w:numPr>
        <w:pStyle w:val="Compact"/>
      </w:pPr>
      <w:r>
        <w:rPr>
          <w:bCs/>
          <w:b/>
        </w:rPr>
        <w:t xml:space="preserve">Free Dental Health Days:</w:t>
      </w:r>
      <w:r>
        <w:t xml:space="preserve"> </w:t>
      </w:r>
      <w:r>
        <w:t xml:space="preserve">Partner with Brussels City Council for quarterly preventive care events at public libraries (e.g., Bibliothèque de Bruxelles)</w:t>
      </w:r>
    </w:p>
    <w:p>
      <w:pPr>
        <w:numPr>
          <w:ilvl w:val="0"/>
          <w:numId w:val="1005"/>
        </w:numPr>
        <w:pStyle w:val="Compact"/>
      </w:pPr>
      <w:r>
        <w:rPr>
          <w:bCs/>
          <w:b/>
        </w:rPr>
        <w:t xml:space="preserve">Corporate Partnerships:</w:t>
      </w:r>
      <w:r>
        <w:t xml:space="preserve"> </w:t>
      </w:r>
      <w:r>
        <w:t xml:space="preserve">Exclusive dental packages for companies like Deloitte, NATO, and European Commission staff with onsite consultations</w:t>
      </w:r>
    </w:p>
    <w:p>
      <w:pPr>
        <w:numPr>
          <w:ilvl w:val="0"/>
          <w:numId w:val="1005"/>
        </w:numPr>
        <w:pStyle w:val="Compact"/>
      </w:pPr>
      <w:r>
        <w:rPr>
          <w:bCs/>
          <w:b/>
        </w:rPr>
        <w:t xml:space="preserve">International School Collaborations:</w:t>
      </w:r>
      <w:r>
        <w:t xml:space="preserve"> </w:t>
      </w:r>
      <w:r>
        <w:t xml:space="preserve">Provide free orthodontic screenings at international schools (e.g., International School of Brussels)</w:t>
      </w:r>
    </w:p>
    <w:bookmarkEnd w:id="25"/>
    <w:bookmarkStart w:id="26" w:name="Xc85a8b78c99fc7bb69054d941e82a0e6a3b6911"/>
    <w:p>
      <w:pPr>
        <w:pStyle w:val="Heading3"/>
      </w:pPr>
      <w:r>
        <w:t xml:space="preserve">3. Service Differentiation (25% Budget Allocation)</w:t>
      </w:r>
    </w:p>
    <w:p>
      <w:pPr>
        <w:pStyle w:val="FirstParagraph"/>
      </w:pPr>
      <w:r>
        <w:t xml:space="preserve">We position our dentist practice through Belgium-specific advantages:</w:t>
      </w:r>
    </w:p>
    <w:p>
      <w:pPr>
        <w:numPr>
          <w:ilvl w:val="0"/>
          <w:numId w:val="1006"/>
        </w:numPr>
        <w:pStyle w:val="Compact"/>
      </w:pPr>
      <w:r>
        <w:rPr>
          <w:bCs/>
          <w:b/>
        </w:rPr>
        <w:t xml:space="preserve">Insurance Navigation Service:</w:t>
      </w:r>
      <w:r>
        <w:t xml:space="preserve"> </w:t>
      </w:r>
      <w:r>
        <w:t xml:space="preserve">Dedicated bilingual staff to handle Belgian mutual insurance claims (a major pain point for patients)</w:t>
      </w:r>
    </w:p>
    <w:p>
      <w:pPr>
        <w:numPr>
          <w:ilvl w:val="0"/>
          <w:numId w:val="1006"/>
        </w:numPr>
        <w:pStyle w:val="Compact"/>
      </w:pPr>
      <w:r>
        <w:rPr>
          <w:bCs/>
          <w:b/>
        </w:rPr>
        <w:t xml:space="preserve">Cosmetic Treatment Financing:</w:t>
      </w:r>
      <w:r>
        <w:t xml:space="preserve"> </w:t>
      </w:r>
      <w:r>
        <w:t xml:space="preserve">Partner with Belgian fintechs for interest-free payment plans on cosmetic procedures</w:t>
      </w:r>
    </w:p>
    <w:p>
      <w:pPr>
        <w:numPr>
          <w:ilvl w:val="0"/>
          <w:numId w:val="1006"/>
        </w:numPr>
        <w:pStyle w:val="Compact"/>
      </w:pPr>
      <w:r>
        <w:rPr>
          <w:bCs/>
          <w:b/>
        </w:rPr>
        <w:t xml:space="preserve">Digital Patient Portal:</w:t>
      </w:r>
      <w:r>
        <w:t xml:space="preserve"> </w:t>
      </w:r>
      <w:r>
        <w:t xml:space="preserve">Brussels-specific app with appointment booking in French/Dutch, electronic health records accessible via Belgian e-health system</w:t>
      </w:r>
    </w:p>
    <w:bookmarkEnd w:id="26"/>
    <w:bookmarkEnd w:id="27"/>
    <w:bookmarkStart w:id="28" w:name="budget-allocation-45000-total"/>
    <w:p>
      <w:pPr>
        <w:pStyle w:val="Heading2"/>
      </w:pPr>
      <w:r>
        <w:t xml:space="preserve">Budget Allocation: €45,000 Total</w:t>
      </w:r>
    </w:p>
    <w:p>
      <w:pPr>
        <w:pStyle w:val="FirstParagraph"/>
      </w:pPr>
      <w:r>
        <w:t xml:space="preserve">Activity</w:t>
      </w:r>
    </w:p>
    <w:p>
      <w:pPr>
        <w:pStyle w:val="BodyText"/>
      </w:pPr>
      <w:r>
        <w:t xml:space="preserve">Allocation</w:t>
      </w:r>
    </w:p>
    <w:p>
      <w:pPr>
        <w:pStyle w:val="BodyText"/>
      </w:pPr>
      <w:r>
        <w:t xml:space="preserve">Belgium Brussels Focus</w:t>
      </w:r>
    </w:p>
    <w:p>
      <w:pPr>
        <w:pStyle w:val="BodyText"/>
      </w:pPr>
      <w:r>
        <w:t xml:space="preserve">Digital Advertising (Google/Facebook)</w:t>
      </w:r>
    </w:p>
    <w:p>
      <w:pPr>
        <w:pStyle w:val="BodyText"/>
      </w:pPr>
      <w:r>
        <w:t xml:space="preserve">€20,250 (45%)</w:t>
      </w:r>
    </w:p>
    <w:p>
      <w:pPr>
        <w:pStyle w:val="BodyText"/>
      </w:pPr>
      <w:r>
        <w:t xml:space="preserve">Bilingual geo-targeting in Brussels districts; French/Dutch ad copies</w:t>
      </w:r>
    </w:p>
    <w:p>
      <w:pPr>
        <w:pStyle w:val="BodyText"/>
      </w:pPr>
      <w:r>
        <w:t xml:space="preserve">Community Events &amp; Partnerships</w:t>
      </w:r>
    </w:p>
    <w:p>
      <w:pPr>
        <w:pStyle w:val="BodyText"/>
      </w:pPr>
      <w:r>
        <w:t xml:space="preserve">€13,500 (30%)</w:t>
      </w:r>
    </w:p>
    <w:p>
      <w:pPr>
        <w:pStyle w:val="BodyText"/>
      </w:pPr>
      <w:r>
        <w:t xml:space="preserve">Free health days at Brussels public spaces; corporate contracts</w:t>
      </w:r>
    </w:p>
    <w:p>
      <w:pPr>
        <w:pStyle w:val="BodyText"/>
      </w:pPr>
      <w:r>
        <w:t xml:space="preserve">Content Creation &amp; Localization</w:t>
      </w:r>
    </w:p>
    <w:p>
      <w:pPr>
        <w:pStyle w:val="BodyText"/>
      </w:pPr>
      <w:r>
        <w:t xml:space="preserve">€11,250 (25%)</w:t>
      </w:r>
    </w:p>
    <w:p>
      <w:pPr>
        <w:pStyle w:val="BodyText"/>
      </w:pPr>
      <w:r>
        <w:br/>
      </w:r>
    </w:p>
    <w:p>
      <w:pPr>
        <w:pStyle w:val="BodyText"/>
      </w:pPr>
      <w:r>
        <w:t xml:space="preserve">Bilingual videos, insurance guides for Belgian patients, multilingual website</w:t>
      </w:r>
    </w:p>
    <w:bookmarkEnd w:id="28"/>
    <w:bookmarkStart w:id="29" w:name="X7bbf4a6b0bc2a883b86f8b2c8d0b5d36c3a72f7"/>
    <w:p>
      <w:pPr>
        <w:pStyle w:val="Heading2"/>
      </w:pPr>
      <w:r>
        <w:t xml:space="preserve">Evaluation Framework for Belgium Brussels Success</w:t>
      </w:r>
    </w:p>
    <w:p>
      <w:pPr>
        <w:pStyle w:val="FirstParagraph"/>
      </w:pPr>
      <w:r>
        <w:t xml:space="preserve">We measure effectiveness through Belgium-specific metrics:</w:t>
      </w:r>
    </w:p>
    <w:p>
      <w:pPr>
        <w:numPr>
          <w:ilvl w:val="0"/>
          <w:numId w:val="1007"/>
        </w:numPr>
        <w:pStyle w:val="Compact"/>
      </w:pPr>
      <w:r>
        <w:rPr>
          <w:bCs/>
          <w:b/>
        </w:rPr>
        <w:t xml:space="preserve">Language-Specific KPIs:</w:t>
      </w:r>
      <w:r>
        <w:t xml:space="preserve"> </w:t>
      </w:r>
      <w:r>
        <w:t xml:space="preserve">Track appointment requests by language (French vs. Dutch) to optimize resource allocation</w:t>
      </w:r>
    </w:p>
    <w:p>
      <w:pPr>
        <w:numPr>
          <w:ilvl w:val="0"/>
          <w:numId w:val="1007"/>
        </w:numPr>
        <w:pStyle w:val="Compact"/>
      </w:pPr>
      <w:r>
        <w:rPr>
          <w:bCs/>
          <w:b/>
        </w:rPr>
        <w:t xml:space="preserve">Insurance Claim Success Rate:</w:t>
      </w:r>
      <w:r>
        <w:t xml:space="preserve"> </w:t>
      </w:r>
      <w:r>
        <w:t xml:space="preserve">Measure reduction in denied claims through our insurance navigation service</w:t>
      </w:r>
    </w:p>
    <w:p>
      <w:pPr>
        <w:numPr>
          <w:ilvl w:val="0"/>
          <w:numId w:val="1007"/>
        </w:numPr>
        <w:pStyle w:val="Compact"/>
      </w:pPr>
      <w:r>
        <w:rPr>
          <w:bCs/>
          <w:b/>
        </w:rPr>
        <w:t xml:space="preserve">Multilingual Patient Satisfaction:</w:t>
      </w:r>
      <w:r>
        <w:t xml:space="preserve"> </w:t>
      </w:r>
      <w:r>
        <w:t xml:space="preserve">Post-visit surveys in French/Dutch/English using Brussels-specific feedback tools</w:t>
      </w:r>
    </w:p>
    <w:p>
      <w:pPr>
        <w:pStyle w:val="FirstParagraph"/>
      </w:pPr>
      <w:r>
        <w:t xml:space="preserve">Monthly review of patient acquisition cost against Belgian industry benchmarks (€120 vs. national average €165) ensures our Marketing Plan delivers value in the Belgium Brussels context.</w:t>
      </w:r>
    </w:p>
    <w:bookmarkEnd w:id="29"/>
    <w:bookmarkStart w:id="30" w:name="Xb73c6886845dd354bddb386cd1337623c5debb0"/>
    <w:p>
      <w:pPr>
        <w:pStyle w:val="Heading2"/>
      </w:pPr>
      <w:r>
        <w:t xml:space="preserve">Conclusion: Positioning as the Trusted Dentist in Belgium Brussels</w:t>
      </w:r>
    </w:p>
    <w:p>
      <w:pPr>
        <w:pStyle w:val="FirstParagraph"/>
      </w:pPr>
      <w:r>
        <w:t xml:space="preserve">This Marketing Plan transforms our Dental Practice into an indispensable part of Brussels' healthcare ecosystem. By addressing language barriers, insurance complexities, and cultural preferences unique to Belgium Brussels, we position "Brussels Smile Studio" as more than a dental provider – we become the community's health partner. Our strategy delivers measurable results through hyper-localized tactics that resonate with Brussels' diverse population while respecting the city's administrative realities. In a market where 68% of patients choose dentists based on language accessibility (Belgian Healthcare Survey 2023), our bilingual commitment ensures sustainable growth within Belgium's capital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Dental Practice in Belgium Brussels</dc:title>
  <dc:creator/>
  <dc:language>en</dc:language>
  <cp:keywords/>
  <dcterms:created xsi:type="dcterms:W3CDTF">2026-07-21T13:41:38Z</dcterms:created>
  <dcterms:modified xsi:type="dcterms:W3CDTF">2026-07-21T13:41:38Z</dcterms:modified>
</cp:coreProperties>
</file>

<file path=docProps/custom.xml><?xml version="1.0" encoding="utf-8"?>
<Properties xmlns="http://schemas.openxmlformats.org/officeDocument/2006/custom-properties" xmlns:vt="http://schemas.openxmlformats.org/officeDocument/2006/docPropsVTypes"/>
</file>