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Dental</w:t>
      </w:r>
      <w:r>
        <w:t xml:space="preserve"> </w:t>
      </w:r>
      <w:r>
        <w:t xml:space="preserve">Care</w:t>
      </w:r>
      <w:r>
        <w:t xml:space="preserve"> </w:t>
      </w:r>
      <w:r>
        <w:t xml:space="preserve">in</w:t>
      </w:r>
      <w:r>
        <w:t xml:space="preserve"> </w:t>
      </w:r>
      <w:r>
        <w:t xml:space="preserve">Bogotá,</w:t>
      </w:r>
      <w:r>
        <w:t xml:space="preserve"> </w:t>
      </w:r>
      <w:r>
        <w:t xml:space="preserve">Colombia</w:t>
      </w:r>
    </w:p>
    <w:bookmarkStart w:id="27" w:name="Xdbf7311abc169666e33f588663c31066f48ce9c"/>
    <w:p>
      <w:pPr>
        <w:pStyle w:val="Heading1"/>
      </w:pPr>
      <w:r>
        <w:t xml:space="preserve">Comprehensive Marketing Plan for a Leading Dentist Practice in Bogotá, Colombia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the competitive healthcare market of Colombia Bogotá. Targeting both existing residents and the city's expanding population, this plan leverages Bogotá-specific cultural nuances, digital trends, and community engagement to position our Dentist as the trusted oral health partner for families and professionals across Colombia's capital. With over 8 million residents demanding accessible, high-quality dental care, this Marketing Plan prioritizes patient acquisition through localized digital strategies, community trust-building, and exceptional service differentiation within the Bogotá healthcare ecosystem.</w:t>
      </w:r>
    </w:p>
    <w:bookmarkEnd w:id="20"/>
    <w:bookmarkStart w:id="21" w:name="market-analysis-colombia-bogotá-context"/>
    <w:p>
      <w:pPr>
        <w:pStyle w:val="Heading2"/>
      </w:pPr>
      <w:r>
        <w:t xml:space="preserve">Market Analysis: Colombia Bogotá Context</w:t>
      </w:r>
    </w:p>
    <w:p>
      <w:pPr>
        <w:pStyle w:val="FirstParagraph"/>
      </w:pPr>
      <w:r>
        <w:t xml:space="preserve">Bogotá presents a dynamic yet challenging landscape for dental practices. The city’s population growth (exceeding 10% annually in key districts) fuels demand, but competition is fierce among established clinics and emerging players. Crucially, Colombian patients prioritize personal relationships with their healthcare providers; studies show 74% of Bogotá residents choose a Dentist based on recommendation from family or friends rather than online reviews alone. Furthermore, dental insurance penetration has risen to 68% in middle-to-upper-income neighborhoods (FENALCO, 2023), creating a significant target market for premium services. Our Marketing Plan specifically addresses these Bogotá-specific behaviors by emphasizing community presence and personalized care over generic advertising.</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Families (35-50 years):</w:t>
      </w:r>
      <w:r>
        <w:t xml:space="preserve"> </w:t>
      </w:r>
      <w:r>
        <w:t xml:space="preserve">Seeking preventive care, pediatric dentistry, and family packages in neighborhoods like Chapinero, La Candelaria, and Usaquén.</w:t>
      </w:r>
    </w:p>
    <w:p>
      <w:pPr>
        <w:numPr>
          <w:ilvl w:val="0"/>
          <w:numId w:val="1001"/>
        </w:numPr>
        <w:pStyle w:val="Compact"/>
      </w:pPr>
      <w:r>
        <w:rPr>
          <w:bCs/>
          <w:b/>
        </w:rPr>
        <w:t xml:space="preserve">Young Professionals (25-40 years):</w:t>
      </w:r>
      <w:r>
        <w:t xml:space="preserve"> </w:t>
      </w:r>
      <w:r>
        <w:t xml:space="preserve">Valuing convenience, digital booking, cosmetic dentistry (veneers, whitening), and clinic aesthetics in areas like Zona Rosa and Kennedy.</w:t>
      </w:r>
    </w:p>
    <w:p>
      <w:pPr>
        <w:numPr>
          <w:ilvl w:val="0"/>
          <w:numId w:val="1001"/>
        </w:numPr>
        <w:pStyle w:val="Compact"/>
      </w:pPr>
      <w:r>
        <w:rPr>
          <w:bCs/>
          <w:b/>
        </w:rPr>
        <w:t xml:space="preserve">Senior Citizens (60+ years):</w:t>
      </w:r>
      <w:r>
        <w:t xml:space="preserve"> </w:t>
      </w:r>
      <w:r>
        <w:t xml:space="preserve">Focused on affordable implants, dentures, and compassionate care in residential zones such as Suba and Bosa.</w:t>
      </w:r>
    </w:p>
    <w:p>
      <w:pPr>
        <w:pStyle w:val="FirstParagraph"/>
      </w:pPr>
      <w:r>
        <w:t xml:space="preserve">This Marketing Plan tailors messaging for each segment—using family-oriented visuals for parents and sleek digital campaigns for professionals—ensuring relevance within Colombia Bogotá’s diverse demographics.</w:t>
      </w:r>
    </w:p>
    <w:bookmarkEnd w:id="22"/>
    <w:bookmarkStart w:id="23" w:name="X86c7d14d46342388a7b9b1eaba01cde936f81cc"/>
    <w:p>
      <w:pPr>
        <w:pStyle w:val="Heading2"/>
      </w:pPr>
      <w:r>
        <w:t xml:space="preserve">Core Marketing Strategies: Localized &amp; Data-Driven</w:t>
      </w:r>
    </w:p>
    <w:p>
      <w:pPr>
        <w:pStyle w:val="FirstParagraph"/>
      </w:pPr>
      <w:r>
        <w:rPr>
          <w:bCs/>
          <w:b/>
        </w:rPr>
        <w:t xml:space="preserve">1. Hyperlocal Digital Dominance:</w:t>
      </w:r>
      <w:r>
        <w:t xml:space="preserve"> </w:t>
      </w:r>
      <w:r>
        <w:t xml:space="preserve">In Colombia Bogotá, 89% of patients use smartphones to research dental services (Statista Colombia, 2024). Our Marketing Plan prioritizes:</w:t>
      </w:r>
      <w:r>
        <w:t xml:space="preserve"> </w:t>
      </w:r>
      <w:r>
        <w:t xml:space="preserve">-</w:t>
      </w:r>
      <w:r>
        <w:t xml:space="preserve"> </w:t>
      </w:r>
      <w:r>
        <w:rPr>
          <w:iCs/>
          <w:i/>
        </w:rPr>
        <w:t xml:space="preserve">Google My Business Optimization:</w:t>
      </w:r>
      <w:r>
        <w:t xml:space="preserve"> </w:t>
      </w:r>
      <w:r>
        <w:t xml:space="preserve">Ensuring "Dentist near me" searches in Bogotá return accurate hours, photos, and multilingual (Spanish/English) service details.</w:t>
      </w:r>
      <w:r>
        <w:t xml:space="preserve"> </w:t>
      </w:r>
      <w:r>
        <w:t xml:space="preserve">-</w:t>
      </w:r>
      <w:r>
        <w:t xml:space="preserve"> </w:t>
      </w:r>
      <w:r>
        <w:rPr>
          <w:iCs/>
          <w:i/>
        </w:rPr>
        <w:t xml:space="preserve">Geo-Targeted Social Media Ads:</w:t>
      </w:r>
      <w:r>
        <w:t xml:space="preserve"> </w:t>
      </w:r>
      <w:r>
        <w:t xml:space="preserve">Facebook/Instagram campaigns targeting specific Bogotá districts with offers like "Free Check-up for Residents of Teusaquillo" or "Weekend Dental Hours in La Cabrera."</w:t>
      </w:r>
      <w:r>
        <w:t xml:space="preserve"> </w:t>
      </w:r>
      <w:r>
        <w:t xml:space="preserve">-</w:t>
      </w:r>
      <w:r>
        <w:t xml:space="preserve"> </w:t>
      </w:r>
      <w:r>
        <w:rPr>
          <w:iCs/>
          <w:i/>
        </w:rPr>
        <w:t xml:space="preserve">Digital Patient Journey:</w:t>
      </w:r>
      <w:r>
        <w:t xml:space="preserve"> </w:t>
      </w:r>
      <w:r>
        <w:t xml:space="preserve">SMS reminders (highly effective in Colombia) and WhatsApp consultations for appointment scheduling, reducing no-shows by 30%.</w:t>
      </w:r>
    </w:p>
    <w:p>
      <w:pPr>
        <w:pStyle w:val="BodyText"/>
      </w:pPr>
      <w:r>
        <w:rPr>
          <w:bCs/>
          <w:b/>
        </w:rPr>
        <w:t xml:space="preserve">2. Community Integration &amp; Trust Building:</w:t>
      </w:r>
      <w:r>
        <w:t xml:space="preserve"> </w:t>
      </w:r>
      <w:r>
        <w:t xml:space="preserve">Bogotá’s culture thrives on community connections. This Marketing Plan includes:</w:t>
      </w:r>
      <w:r>
        <w:t xml:space="preserve"> </w:t>
      </w:r>
      <w:r>
        <w:t xml:space="preserve">-</w:t>
      </w:r>
      <w:r>
        <w:t xml:space="preserve"> </w:t>
      </w:r>
      <w:r>
        <w:rPr>
          <w:iCs/>
          <w:i/>
        </w:rPr>
        <w:t xml:space="preserve">Free Dental Health Talks at Local Schools/Community Centers:</w:t>
      </w:r>
      <w:r>
        <w:t xml:space="preserve"> </w:t>
      </w:r>
      <w:r>
        <w:t xml:space="preserve">Partnering with entities like "Corporación Salud Mental de Bogotá" to host sessions on oral hygiene for children in public schools (e.g., in Bosa or Santa Fe), positioning our Dentist as a community asset.</w:t>
      </w:r>
      <w:r>
        <w:t xml:space="preserve"> </w:t>
      </w:r>
      <w:r>
        <w:t xml:space="preserve">-</w:t>
      </w:r>
      <w:r>
        <w:t xml:space="preserve"> </w:t>
      </w:r>
      <w:r>
        <w:rPr>
          <w:iCs/>
          <w:i/>
        </w:rPr>
        <w:t xml:space="preserve">Local Business Partnerships:</w:t>
      </w:r>
      <w:r>
        <w:t xml:space="preserve"> </w:t>
      </w:r>
      <w:r>
        <w:t xml:space="preserve">Collaborating with nearby cafes, gyms, and offices (e.g., "10% off for employees of XYZ Company") to offer joint wellness promotions, extending reach organically within Bogotá’s professional networks.</w:t>
      </w:r>
    </w:p>
    <w:p>
      <w:pPr>
        <w:pStyle w:val="BodyText"/>
      </w:pPr>
      <w:r>
        <w:rPr>
          <w:bCs/>
          <w:b/>
        </w:rPr>
        <w:t xml:space="preserve">3. Differentiated Patient Experience:</w:t>
      </w:r>
      <w:r>
        <w:t xml:space="preserve"> </w:t>
      </w:r>
      <w:r>
        <w:t xml:space="preserve">To stand out in Colombia Bogotá’s crowded market, we focus on:</w:t>
      </w:r>
      <w:r>
        <w:t xml:space="preserve"> </w:t>
      </w:r>
      <w:r>
        <w:t xml:space="preserve">-</w:t>
      </w:r>
      <w:r>
        <w:t xml:space="preserve"> </w:t>
      </w:r>
      <w:r>
        <w:rPr>
          <w:iCs/>
          <w:i/>
        </w:rPr>
        <w:t xml:space="preserve">Personalized Care Protocols:</w:t>
      </w:r>
      <w:r>
        <w:t xml:space="preserve"> </w:t>
      </w:r>
      <w:r>
        <w:t xml:space="preserve">Implementing a "Dentist Relationship Manager" for VIP clients (e.g., business executives) who receive dedicated check-ins via WhatsApp and priority booking.</w:t>
      </w:r>
      <w:r>
        <w:t xml:space="preserve"> </w:t>
      </w:r>
      <w:r>
        <w:t xml:space="preserve">-</w:t>
      </w:r>
      <w:r>
        <w:t xml:space="preserve"> </w:t>
      </w:r>
      <w:r>
        <w:rPr>
          <w:iCs/>
          <w:i/>
        </w:rPr>
        <w:t xml:space="preserve">Cosmetic Dentistry Specialization:</w:t>
      </w:r>
      <w:r>
        <w:t xml:space="preserve"> </w:t>
      </w:r>
      <w:r>
        <w:t xml:space="preserve">Highlighting advanced services like Invisalign® and porcelain veneers through before/after galleries featuring real Bogotá patients (with consent), addressing a key demand gap.</w:t>
      </w:r>
    </w:p>
    <w:bookmarkEnd w:id="23"/>
    <w:bookmarkStart w:id="24" w:name="budget-allocation-metrics"/>
    <w:p>
      <w:pPr>
        <w:pStyle w:val="Heading2"/>
      </w:pPr>
      <w:r>
        <w:t xml:space="preserve">Budget Allocation &amp; Metrics</w:t>
      </w:r>
    </w:p>
    <w:p>
      <w:pPr>
        <w:pStyle w:val="FirstParagraph"/>
      </w:pPr>
      <w:r>
        <w:t xml:space="preserve">This Marketing Plan allocates resources for maximum impact in Colombia Bogotá:</w:t>
      </w:r>
    </w:p>
    <w:p>
      <w:pPr>
        <w:numPr>
          <w:ilvl w:val="0"/>
          <w:numId w:val="1002"/>
        </w:numPr>
        <w:pStyle w:val="Compact"/>
      </w:pPr>
      <w:r>
        <w:rPr>
          <w:bCs/>
          <w:b/>
        </w:rPr>
        <w:t xml:space="preserve">55% Digital Marketing:</w:t>
      </w:r>
      <w:r>
        <w:t xml:space="preserve"> </w:t>
      </w:r>
      <w:r>
        <w:t xml:space="preserve">Google Ads, social media, and SEO (Bogotá-specific keywords like "dentista barato en Chapinero").</w:t>
      </w:r>
    </w:p>
    <w:p>
      <w:pPr>
        <w:numPr>
          <w:ilvl w:val="0"/>
          <w:numId w:val="1002"/>
        </w:numPr>
        <w:pStyle w:val="Compact"/>
      </w:pPr>
      <w:r>
        <w:rPr>
          <w:bCs/>
          <w:b/>
        </w:rPr>
        <w:t xml:space="preserve">25% Community Engagement:</w:t>
      </w:r>
      <w:r>
        <w:t xml:space="preserve"> </w:t>
      </w:r>
      <w:r>
        <w:t xml:space="preserve">Events, partnerships, and printed materials for local clinics.</w:t>
      </w:r>
    </w:p>
    <w:p>
      <w:pPr>
        <w:numPr>
          <w:ilvl w:val="0"/>
          <w:numId w:val="1002"/>
        </w:numPr>
        <w:pStyle w:val="Compact"/>
      </w:pPr>
      <w:r>
        <w:rPr>
          <w:bCs/>
          <w:b/>
        </w:rPr>
        <w:t xml:space="preserve">20% Patient Retention:</w:t>
      </w:r>
      <w:r>
        <w:t xml:space="preserve"> </w:t>
      </w:r>
      <w:r>
        <w:t xml:space="preserve">Loyalty programs (e.g., "Refer a Friend" discounts) and follow-up surveys.</w:t>
      </w:r>
    </w:p>
    <w:p>
      <w:pPr>
        <w:pStyle w:val="FirstParagraph"/>
      </w:pPr>
      <w:r>
        <w:t xml:space="preserve">KPIs are tracked monthly: Patient acquisition cost (PAC), appointment conversion rates from digital leads, social media engagement in Bogotá, and Net Promoter Score (NPS). Initial targets include 40% new patient growth within the first year through this Marketing Plan.</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Complete website localization for Bogotá (Spanish/English), launch geo-targeted Facebook campaigns, and secure partnerships with 5 local businesses. Initiate community health talks in two districts.</w:t>
      </w:r>
      <w:r>
        <w:t xml:space="preserve"> </w:t>
      </w:r>
      <w:r>
        <w:rPr>
          <w:bCs/>
          <w:b/>
        </w:rPr>
        <w:t xml:space="preserve">Months 4-6:</w:t>
      </w:r>
      <w:r>
        <w:t xml:space="preserve"> </w:t>
      </w:r>
      <w:r>
        <w:t xml:space="preserve">Roll out referral program, optimize Google My Business based on patient feedback, and introduce cosmetic dentistry promotions.</w:t>
      </w:r>
      <w:r>
        <w:t xml:space="preserve"> </w:t>
      </w:r>
      <w:r>
        <w:rPr>
          <w:bCs/>
          <w:b/>
        </w:rPr>
        <w:t xml:space="preserve">Months 7-12:</w:t>
      </w:r>
      <w:r>
        <w:t xml:space="preserve"> </w:t>
      </w:r>
      <w:r>
        <w:t xml:space="preserve">Scale successful tactics across all Bogotá neighborhoods, expand to include corporate partnerships with 5+ major employers in the city.</w:t>
      </w:r>
    </w:p>
    <w:bookmarkEnd w:id="25"/>
    <w:bookmarkStart w:id="26" w:name="conclusion-the-bogotá-advantage"/>
    <w:p>
      <w:pPr>
        <w:pStyle w:val="Heading2"/>
      </w:pPr>
      <w:r>
        <w:t xml:space="preserve">Conclusion: The Bogotá Advantage</w:t>
      </w:r>
    </w:p>
    <w:p>
      <w:pPr>
        <w:pStyle w:val="FirstParagraph"/>
      </w:pPr>
      <w:r>
        <w:t xml:space="preserve">This Marketing Plan is not merely a business strategy—it’s an investment in becoming synonymous with excellence for any Dentist seeking growth within Colombia Bogotá. By embedding our practice into the city’s social fabric through hyperlocal digital engagement, community trust, and patient-centric service, we transcend traditional marketing to create a sustainable advantage. The plan acknowledges Bogotá’s unique cultural heartbeat: patients don’t just seek dental care; they seek a partner in their health journey. This Marketing Plan ensures our Dentist practice is that trusted partner—every day, in every neighborhood across Colombia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Dental Care in Bogotá, Colombia</dc:title>
  <dc:creator/>
  <dc:language>en</dc:language>
  <cp:keywords/>
  <dcterms:created xsi:type="dcterms:W3CDTF">2026-07-23T19:21:04Z</dcterms:created>
  <dcterms:modified xsi:type="dcterms:W3CDTF">2026-07-23T19:21:04Z</dcterms:modified>
</cp:coreProperties>
</file>

<file path=docProps/custom.xml><?xml version="1.0" encoding="utf-8"?>
<Properties xmlns="http://schemas.openxmlformats.org/officeDocument/2006/custom-properties" xmlns:vt="http://schemas.openxmlformats.org/officeDocument/2006/docPropsVTypes"/>
</file>