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Medellín,</w:t>
      </w:r>
      <w:r>
        <w:t xml:space="preserve"> </w:t>
      </w:r>
      <w:r>
        <w:t xml:space="preserve">Colombia</w:t>
      </w:r>
    </w:p>
    <w:bookmarkStart w:id="29" w:name="X044c2b4511a14426e980b6c0d6ab9111ce410fc"/>
    <w:p>
      <w:pPr>
        <w:pStyle w:val="Heading1"/>
      </w:pPr>
      <w:r>
        <w:t xml:space="preserve">Comprehensive Marketing Plan for Dental Practice in Medellín, Colombia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dental practice in Medellín, Colombia. Recognizing the high demand for quality dental services in this vibrant city, our plan focuses on differentiating the practice through advanced technology, culturally sensitive care, and community engagement. By targeting both local residents and international patients seeking affordable yet exceptional dental solutions, this strategy positions the clinic as Medellín's trusted healthcare partner while driving sustainable growth within Colombia's competitive dental market.</w:t>
      </w:r>
    </w:p>
    <w:bookmarkEnd w:id="20"/>
    <w:bookmarkStart w:id="21" w:name="X65d40c8ac241e2815ef9683d2add0da484f5080"/>
    <w:p>
      <w:pPr>
        <w:pStyle w:val="Heading2"/>
      </w:pPr>
      <w:r>
        <w:t xml:space="preserve">Situation Analysis: Dental Market in Colombia Medellín</w:t>
      </w:r>
    </w:p>
    <w:p>
      <w:pPr>
        <w:pStyle w:val="FirstParagraph"/>
      </w:pPr>
      <w:r>
        <w:t xml:space="preserve">Medellín, Colombia's second-largest city and a hub of innovation, faces significant dental care challenges. According to the Colombian Ministry of Health (2023), only 45% of Medellín residents access regular dental check-ups due to cost barriers and service gaps. The local market remains fragmented with many clinics offering basic services but lacking advanced cosmetic dentistry or patient-centric experiences. Competitors often overlook cultural nuances—such as family-oriented treatment preferences and the importance of personal relationships in Colombian healthcare decisions. This presents a critical opportunity for our Dentist practice to fill the void by combining cutting-edge dental technology (including digital imaging and minimally invasive procedures) with Medellín's warm, community-focused ethos.</w:t>
      </w:r>
    </w:p>
    <w:bookmarkEnd w:id="21"/>
    <w:bookmarkStart w:id="22" w:name="target-audience-segmentation"/>
    <w:p>
      <w:pPr>
        <w:pStyle w:val="Heading2"/>
      </w:pPr>
      <w:r>
        <w:t xml:space="preserve">Target Audience Segmentation</w:t>
      </w:r>
    </w:p>
    <w:p>
      <w:pPr>
        <w:pStyle w:val="FirstParagraph"/>
      </w:pPr>
      <w:r>
        <w:t xml:space="preserve">Our primary segments in Colombia Medellín are:</w:t>
      </w:r>
    </w:p>
    <w:p>
      <w:pPr>
        <w:numPr>
          <w:ilvl w:val="0"/>
          <w:numId w:val="1001"/>
        </w:numPr>
        <w:pStyle w:val="Compact"/>
      </w:pPr>
      <w:r>
        <w:rPr>
          <w:bCs/>
          <w:b/>
        </w:rPr>
        <w:t xml:space="preserve">Urban Professionals (30-50 years):</w:t>
      </w:r>
      <w:r>
        <w:t xml:space="preserve"> </w:t>
      </w:r>
      <w:r>
        <w:t xml:space="preserve">Affluent residents in El Poblado and Laureles neighborhoods seeking cosmetic dentistry (veneers, whitening) for career advancement. They value time efficiency and English-friendly services.</w:t>
      </w:r>
    </w:p>
    <w:p>
      <w:pPr>
        <w:numPr>
          <w:ilvl w:val="0"/>
          <w:numId w:val="1001"/>
        </w:numPr>
        <w:pStyle w:val="Compact"/>
      </w:pPr>
      <w:r>
        <w:rPr>
          <w:bCs/>
          <w:b/>
        </w:rPr>
        <w:t xml:space="preserve">Families with Children:</w:t>
      </w:r>
      <w:r>
        <w:t xml:space="preserve"> </w:t>
      </w:r>
      <w:r>
        <w:t xml:space="preserve">Parents in Comuna 13 and Envigado prioritizing preventive care. They respond to "family package" pricing and pediatric-friendly environments.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target demographics in Medellín within 10 months.</w:t>
      </w:r>
    </w:p>
    <w:p>
      <w:pPr>
        <w:numPr>
          <w:ilvl w:val="0"/>
          <w:numId w:val="1002"/>
        </w:numPr>
        <w:pStyle w:val="Compact"/>
      </w:pPr>
      <w:r>
        <w:rPr>
          <w:bCs/>
          <w:b/>
        </w:rPr>
        <w:t xml:space="preserve">Patient Acquisition:</w:t>
      </w:r>
      <w:r>
        <w:t xml:space="preserve"> </w:t>
      </w:r>
      <w:r>
        <w:t xml:space="preserve">Secure 300 new patients (45% local, 40% international, 15% family referrals) in Year One.</w:t>
      </w:r>
    </w:p>
    <w:p>
      <w:pPr>
        <w:numPr>
          <w:ilvl w:val="0"/>
          <w:numId w:val="1002"/>
        </w:numPr>
        <w:pStyle w:val="Compact"/>
      </w:pPr>
      <w:r>
        <w:rPr>
          <w:bCs/>
          <w:b/>
        </w:rPr>
        <w:t xml:space="preserve">Revenue Growth:</w:t>
      </w:r>
      <w:r>
        <w:t xml:space="preserve"> </w:t>
      </w:r>
      <w:r>
        <w:t xml:space="preserve">Attain $240,000 in first-year revenue with 35% gross margin through premium service packages.</w:t>
      </w:r>
    </w:p>
    <w:p>
      <w:pPr>
        <w:numPr>
          <w:ilvl w:val="0"/>
          <w:numId w:val="1002"/>
        </w:numPr>
        <w:pStyle w:val="Compact"/>
      </w:pPr>
      <w:r>
        <w:rPr>
          <w:bCs/>
          <w:b/>
        </w:rPr>
        <w:t xml:space="preserve">Community Integration:</w:t>
      </w:r>
      <w:r>
        <w:t xml:space="preserve"> </w:t>
      </w:r>
      <w:r>
        <w:t xml:space="preserve">Partner with 5 Medellín schools and community centers for free dental workshops by Q3.</w:t>
      </w:r>
    </w:p>
    <w:bookmarkEnd w:id="23"/>
    <w:bookmarkStart w:id="24" w:name="strategic-marketing-tactics"/>
    <w:p>
      <w:pPr>
        <w:pStyle w:val="Heading2"/>
      </w:pPr>
      <w:r>
        <w:t xml:space="preserve">Strategic Marketing Tactics</w:t>
      </w:r>
    </w:p>
    <w:p>
      <w:pPr>
        <w:pStyle w:val="FirstParagraph"/>
      </w:pPr>
      <w:r>
        <w:rPr>
          <w:iCs/>
          <w:i/>
        </w:rPr>
        <w:t xml:space="preserve">Culturally Tailored Digital Marketing (Colombia Medellín Focus)</w:t>
      </w:r>
    </w:p>
    <w:p>
      <w:pPr>
        <w:numPr>
          <w:ilvl w:val="0"/>
          <w:numId w:val="1003"/>
        </w:numPr>
        <w:pStyle w:val="Compact"/>
      </w:pPr>
      <w:r>
        <w:rPr>
          <w:bCs/>
          <w:b/>
        </w:rPr>
        <w:t xml:space="preserve">Local SEO Optimization:</w:t>
      </w:r>
      <w:r>
        <w:t xml:space="preserve"> </w:t>
      </w:r>
      <w:r>
        <w:t xml:space="preserve">Target keywords like "dentista en Medellín," "tratamientos dentales económicos," and "clínica dental con inglés" to capture 70% of local search traffic. All website content will be in Spanish with English toggle.</w:t>
      </w:r>
    </w:p>
    <w:p>
      <w:pPr>
        <w:numPr>
          <w:ilvl w:val="0"/>
          <w:numId w:val="1003"/>
        </w:numPr>
        <w:pStyle w:val="Compact"/>
      </w:pPr>
      <w:r>
        <w:rPr>
          <w:bCs/>
          <w:b/>
        </w:rPr>
        <w:t xml:space="preserve">Instagram &amp; Facebook Campaigns:</w:t>
      </w:r>
      <w:r>
        <w:t xml:space="preserve"> </w:t>
      </w:r>
      <w:r>
        <w:t xml:space="preserve">Geo-targeted ads showcasing Medellín's cityscapes with dental service benefits. Collaborate with Colombian micro-influencers (5k-20k followers) for "My Medellín Dental Journey" testimonials in authentic local settings.</w:t>
      </w:r>
    </w:p>
    <w:p>
      <w:pPr>
        <w:numPr>
          <w:ilvl w:val="0"/>
          <w:numId w:val="1003"/>
        </w:numPr>
        <w:pStyle w:val="Compact"/>
      </w:pPr>
      <w:r>
        <w:rPr>
          <w:bCs/>
          <w:b/>
        </w:rPr>
        <w:t xml:space="preserve">WhatsApp Marketing:</w:t>
      </w:r>
      <w:r>
        <w:t xml:space="preserve"> </w:t>
      </w:r>
      <w:r>
        <w:t xml:space="preserve">Implement appointment reminders and post-care follow-ups via WhatsApp—preferred communication channel in Colombia—reducing no-shows by 30%.</w:t>
      </w:r>
    </w:p>
    <w:p>
      <w:pPr>
        <w:pStyle w:val="FirstParagraph"/>
      </w:pPr>
      <w:r>
        <w:rPr>
          <w:iCs/>
          <w:i/>
        </w:rPr>
        <w:t xml:space="preserve">Community-Centric Engagement</w:t>
      </w:r>
    </w:p>
    <w:p>
      <w:pPr>
        <w:numPr>
          <w:ilvl w:val="0"/>
          <w:numId w:val="1004"/>
        </w:numPr>
        <w:pStyle w:val="Compact"/>
      </w:pPr>
      <w:r>
        <w:rPr>
          <w:bCs/>
          <w:b/>
        </w:rPr>
        <w:t xml:space="preserve">"Dentista por un Día" Program:</w:t>
      </w:r>
      <w:r>
        <w:t xml:space="preserve"> </w:t>
      </w:r>
      <w:r>
        <w:t xml:space="preserve">Monthly free mobile clinic visits to underserved Medellín neighborhoods (e.g., Comuna 13), providing screenings and education. Builds trust while capturing patient leads.</w:t>
      </w:r>
    </w:p>
    <w:p>
      <w:pPr>
        <w:numPr>
          <w:ilvl w:val="0"/>
          <w:numId w:val="1004"/>
        </w:numPr>
        <w:pStyle w:val="Compact"/>
      </w:pPr>
      <w:r>
        <w:rPr>
          <w:bCs/>
          <w:b/>
        </w:rPr>
        <w:t xml:space="preserve">Partnerships with Local Businesses:</w:t>
      </w:r>
      <w:r>
        <w:t xml:space="preserve"> </w:t>
      </w:r>
      <w:r>
        <w:t xml:space="preserve">Discount partnerships with Medellín coffee shops, gyms, and schools. Example: "Get a coffee after your dental check-up" at La Colmena café.</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Digital Advertising (Meta, Google)</w:t>
      </w:r>
    </w:p>
    <w:p>
      <w:pPr>
        <w:pStyle w:val="BodyText"/>
      </w:pPr>
      <w:r>
        <w:t xml:space="preserve">35%</w:t>
      </w:r>
    </w:p>
    <w:p>
      <w:pPr>
        <w:pStyle w:val="BodyText"/>
      </w:pPr>
      <w:r>
        <w:t xml:space="preserve">Campaigns targeting Medellín ZIP codes; geo-fenced ads near hospitals/schools.</w:t>
      </w:r>
    </w:p>
    <w:p>
      <w:pPr>
        <w:pStyle w:val="BodyText"/>
      </w:pPr>
      <w:r>
        <w:t xml:space="preserve">Community Outreach</w:t>
      </w:r>
    </w:p>
    <w:p>
      <w:pPr>
        <w:pStyle w:val="BodyText"/>
      </w:pPr>
      <w:r>
        <w:t xml:space="preserve">25%</w:t>
      </w:r>
    </w:p>
    <w:p>
      <w:pPr>
        <w:pStyle w:val="BodyText"/>
      </w:pPr>
      <w:r>
        <w:t xml:space="preserve">Mobile clinic equipment, influencer collaborations, school workshop materials.</w:t>
      </w:r>
    </w:p>
    <w:p>
      <w:pPr>
        <w:pStyle w:val="BodyText"/>
      </w:pPr>
      <w:r>
        <w:t xml:space="preserve">Medical Tourism Package Development</w:t>
      </w:r>
    </w:p>
    <w:p>
      <w:pPr>
        <w:pStyle w:val="BodyText"/>
      </w:pPr>
      <w:r>
        <w:t xml:space="preserve">20%</w:t>
      </w:r>
    </w:p>
    <w:p>
      <w:pPr>
        <w:pStyle w:val="BodyText"/>
      </w:pPr>
      <w:r>
        <w:t xml:space="preserve">Tourism partnership fees, multilingual staff training, digital brochures.</w:t>
      </w:r>
    </w:p>
    <w:p>
      <w:pPr>
        <w:pStyle w:val="BodyText"/>
      </w:pPr>
      <w:r>
        <w:t xml:space="preserve">Content Creation &amp; SEO</w:t>
      </w:r>
    </w:p>
    <w:p>
      <w:pPr>
        <w:pStyle w:val="BodyText"/>
      </w:pPr>
      <w:r>
        <w:t xml:space="preserve">15%</w:t>
      </w:r>
    </w:p>
    <w:p>
      <w:pPr>
        <w:pStyle w:val="BodyText"/>
      </w:pPr>
      <w:r>
        <w:t xml:space="preserve">Spanish-English website updates, blog content on "Dental Care in Colombia," video testimonials.</w:t>
      </w:r>
    </w:p>
    <w:p>
      <w:pPr>
        <w:pStyle w:val="BodyText"/>
      </w:pPr>
      <w:r>
        <w:t xml:space="preserve">Evaluation Tools</w:t>
      </w:r>
    </w:p>
    <w:p>
      <w:pPr>
        <w:pStyle w:val="BodyText"/>
      </w:pPr>
      <w:r>
        <w:t xml:space="preserve">5%</w:t>
      </w:r>
    </w:p>
    <w:p>
      <w:pPr>
        <w:pStyle w:val="BodyText"/>
      </w:pPr>
      <w:r>
        <w:t xml:space="preserve">Patient feedback software (e.g., Medellín-specific survey tools).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clinic branding with Colombian cultural elements (e.g., using traditional "máscara de San Antonio" motifs in decor). Launch SEO-optimized website and social media. Begin influencer outreach.</w:t>
      </w:r>
    </w:p>
    <w:p>
      <w:pPr>
        <w:pStyle w:val="BodyText"/>
      </w:pPr>
      <w:r>
        <w:rPr>
          <w:bCs/>
          <w:b/>
        </w:rPr>
        <w:t xml:space="preserve">Months 4-6:</w:t>
      </w:r>
      <w:r>
        <w:t xml:space="preserve"> </w:t>
      </w:r>
      <w:r>
        <w:t xml:space="preserve">Roll out "Dentista por un Día" mobile clinics. Initiate medical tourism partnerships. Run first family dental workshop series in Comuna 13.</w:t>
      </w:r>
    </w:p>
    <w:p>
      <w:pPr>
        <w:pStyle w:val="BodyText"/>
      </w:pPr>
      <w:r>
        <w:rPr>
          <w:bCs/>
          <w:b/>
        </w:rPr>
        <w:t xml:space="preserve">Months 7-9:</w:t>
      </w:r>
      <w:r>
        <w:t xml:space="preserve"> </w:t>
      </w:r>
      <w:r>
        <w:t xml:space="preserve">Launch bilingual patient app for Medellín residents (WhatsApp integration + appointment management). Host open house event featuring local celebrities.</w:t>
      </w:r>
    </w:p>
    <w:p>
      <w:pPr>
        <w:pStyle w:val="BodyText"/>
      </w:pPr>
      <w:r>
        <w:rPr>
          <w:bCs/>
          <w:b/>
        </w:rPr>
        <w:t xml:space="preserve">Months 10-12:</w:t>
      </w:r>
      <w:r>
        <w:t xml:space="preserve"> </w:t>
      </w:r>
      <w:r>
        <w:t xml:space="preserve">Analyze year-one data; expand to additional neighborhoods. Develop referral program for international patients with travel agencies like Avianca.</w:t>
      </w:r>
    </w:p>
    <w:bookmarkEnd w:id="26"/>
    <w:bookmarkStart w:id="27" w:name="evaluation-control"/>
    <w:p>
      <w:pPr>
        <w:pStyle w:val="Heading2"/>
      </w:pPr>
      <w:r>
        <w:t xml:space="preserve">Evaluation &amp; Control</w:t>
      </w:r>
    </w:p>
    <w:p>
      <w:pPr>
        <w:pStyle w:val="FirstParagraph"/>
      </w:pPr>
      <w:r>
        <w:t xml:space="preserve">We measure success through:</w:t>
      </w:r>
    </w:p>
    <w:p>
      <w:pPr>
        <w:numPr>
          <w:ilvl w:val="0"/>
          <w:numId w:val="1005"/>
        </w:numPr>
        <w:pStyle w:val="Compact"/>
      </w:pPr>
      <w:r>
        <w:rPr>
          <w:bCs/>
          <w:b/>
        </w:rPr>
        <w:t xml:space="preserve">Quantitative Metrics:</w:t>
      </w:r>
      <w:r>
        <w:t xml:space="preserve"> </w:t>
      </w:r>
      <w:r>
        <w:t xml:space="preserve">Patient acquisition cost (target: &lt;$75), social media engagement rate (&gt;8%), repeat patient rate (&gt;40%).</w:t>
      </w:r>
    </w:p>
    <w:p>
      <w:pPr>
        <w:numPr>
          <w:ilvl w:val="0"/>
          <w:numId w:val="1005"/>
        </w:numPr>
        <w:pStyle w:val="Compact"/>
      </w:pPr>
      <w:r>
        <w:rPr>
          <w:bCs/>
          <w:b/>
        </w:rPr>
        <w:t xml:space="preserve">Cultural Alignment Check:</w:t>
      </w:r>
      <w:r>
        <w:t xml:space="preserve"> </w:t>
      </w:r>
      <w:r>
        <w:t xml:space="preserve">Quarterly surveys asking patients "How well did our service reflect Medellín’s community values?" (Target: 90% positive response).</w:t>
      </w:r>
    </w:p>
    <w:p>
      <w:pPr>
        <w:numPr>
          <w:ilvl w:val="0"/>
          <w:numId w:val="1005"/>
        </w:numPr>
        <w:pStyle w:val="Compact"/>
      </w:pPr>
      <w:r>
        <w:rPr>
          <w:bCs/>
          <w:b/>
        </w:rPr>
        <w:t xml:space="preserve">Competitive Benchmarking:</w:t>
      </w:r>
      <w:r>
        <w:t xml:space="preserve"> </w:t>
      </w:r>
      <w:r>
        <w:t xml:space="preserve">Monthly analysis of competitor pricing and service gaps in Colombia Medellín using tools like Google Trends Colombia.</w:t>
      </w:r>
    </w:p>
    <w:p>
      <w:pPr>
        <w:pStyle w:val="FirstParagraph"/>
      </w:pPr>
      <w:r>
        <w:t xml:space="preserve">All metrics will be reviewed monthly against the Marketing Plan’s objectives. Adjustments will prioritize Medellín-specific cultural feedback—such as adapting service hours to align with local social rhythms (e.g., extended evening appointments on Wednesdays for working professionals).</w:t>
      </w:r>
    </w:p>
    <w:bookmarkEnd w:id="27"/>
    <w:bookmarkStart w:id="28" w:name="Xc1fd4d43d6d502e3137ce51ffd993bbb00bb369"/>
    <w:p>
      <w:pPr>
        <w:pStyle w:val="Heading2"/>
      </w:pPr>
      <w:r>
        <w:t xml:space="preserve">Conclusion: Dentist Practice as a Medellín Community Asset</w:t>
      </w:r>
    </w:p>
    <w:p>
      <w:pPr>
        <w:pStyle w:val="FirstParagraph"/>
      </w:pPr>
      <w:r>
        <w:t xml:space="preserve">This Marketing Plan transforms the Dentist practice from a standard healthcare provider into an essential Medellín institution. By embedding Colombian cultural understanding into every touchpoint—from Spanish-language digital campaigns to community health initiatives—we ensure the practice resonates deeply with local identity while attracting international patients seeking authentic Colombian healthcare experiences. In Colombia Medellín, where community trust is paramount, this plan doesn’t just sell dental services; it builds lifelong patient relationships rooted in respect for Medellín’s unique spirit. With these strategies, the practice will become synonymous with excellence in dental care across the city and beyond.</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Medellín, Colombia</dc:title>
  <dc:creator/>
  <dc:language>en</dc:language>
  <cp:keywords/>
  <dcterms:created xsi:type="dcterms:W3CDTF">2026-07-23T22:18:16Z</dcterms:created>
  <dcterms:modified xsi:type="dcterms:W3CDTF">2026-07-23T22:18:16Z</dcterms:modified>
</cp:coreProperties>
</file>

<file path=docProps/custom.xml><?xml version="1.0" encoding="utf-8"?>
<Properties xmlns="http://schemas.openxmlformats.org/officeDocument/2006/custom-properties" xmlns:vt="http://schemas.openxmlformats.org/officeDocument/2006/docPropsVTypes"/>
</file>