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Addis</w:t>
      </w:r>
      <w:r>
        <w:t xml:space="preserve"> </w:t>
      </w:r>
      <w:r>
        <w:t xml:space="preserve">Ababa,</w:t>
      </w:r>
      <w:r>
        <w:t xml:space="preserve"> </w:t>
      </w:r>
      <w:r>
        <w:t xml:space="preserve">Ethiopia</w:t>
      </w:r>
    </w:p>
    <w:bookmarkStart w:id="32" w:name="X52638a57ec378786a6b0caea08c91ae622d48cb"/>
    <w:p>
      <w:pPr>
        <w:pStyle w:val="Heading1"/>
      </w:pPr>
      <w:r>
        <w:t xml:space="preserve">Comprehensive Marketing Plan for Dental Practice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Addis Ababa, Ethiopia. As the capital city of Ethiopia with over 5 million residents and rapidly increasing dental care demand, Addis Ababa presents an exceptional opportunity for a modern Dental service provider. Our plan focuses on addressing critical gaps in oral healthcare access through culturally sensitive, high-quality services while positioning our Dentist practice as the trusted leader in Ethiopia Addis Ababa's evolving dental landscape. The strategy prioritizes community engagement, digital adoption, and premium patient experience to capture 15% market share within three years.</w:t>
      </w:r>
    </w:p>
    <w:bookmarkEnd w:id="20"/>
    <w:bookmarkStart w:id="21" w:name="X17f78e1c7b5090b1f871c00b14ea967524301d2"/>
    <w:p>
      <w:pPr>
        <w:pStyle w:val="Heading2"/>
      </w:pPr>
      <w:r>
        <w:t xml:space="preserve">Situation Analysis: Dental Market in Ethiopia Addis Ababa</w:t>
      </w:r>
    </w:p>
    <w:p>
      <w:pPr>
        <w:pStyle w:val="FirstParagraph"/>
      </w:pPr>
      <w:r>
        <w:t xml:space="preserve">Current dental infrastructure in Ethiopia Addis Ababa remains significantly underdeveloped. Only 0.1 dentists per 10,000 people exist nationally (World Health Organization), with even lower ratios in urban centers where demand is highest. A recent Ethiopian Dental Association survey revealed 87% of Addis Ababa residents have never visited a dentist due to cost, accessibility, or cultural perceptions. The market is dominated by informal practitioners and basic clinics lacking modern equipment, creating a clear opportunity for a premium Dentist practice offering advanced services like cosmetic dentistry and digital imaging. Economic growth in Ethiopia Addis Ababa has increased disposable income among the middle class (23% annual growth), generating demand for preventative and aesthetic dental care previously unavailable.</w:t>
      </w:r>
    </w:p>
    <w:bookmarkEnd w:id="21"/>
    <w:bookmarkStart w:id="22" w:name="target-audience-segmentation"/>
    <w:p>
      <w:pPr>
        <w:pStyle w:val="Heading2"/>
      </w:pPr>
      <w:r>
        <w:t xml:space="preserve">Target Audience Segmentation</w:t>
      </w:r>
    </w:p>
    <w:p>
      <w:pPr>
        <w:pStyle w:val="FirstParagraph"/>
      </w:pPr>
      <w:r>
        <w:t xml:space="preserve">Our primary segments in Ethiopia Addis Ababa are:</w:t>
      </w:r>
    </w:p>
    <w:p>
      <w:pPr>
        <w:numPr>
          <w:ilvl w:val="0"/>
          <w:numId w:val="1001"/>
        </w:numPr>
        <w:pStyle w:val="Compact"/>
      </w:pPr>
      <w:r>
        <w:rPr>
          <w:bCs/>
          <w:b/>
        </w:rPr>
        <w:t xml:space="preserve">Urban Middle Class (40%):</w:t>
      </w:r>
      <w:r>
        <w:t xml:space="preserve"> </w:t>
      </w:r>
      <w:r>
        <w:t xml:space="preserve">Professionals aged 25-45 in finance, IT, and government sectors who prioritize health insurance and seek modern dental aesthetics.</w:t>
      </w:r>
    </w:p>
    <w:p>
      <w:pPr>
        <w:numPr>
          <w:ilvl w:val="0"/>
          <w:numId w:val="1001"/>
        </w:numPr>
        <w:pStyle w:val="Compact"/>
      </w:pPr>
      <w:r>
        <w:rPr>
          <w:bCs/>
          <w:b/>
        </w:rPr>
        <w:t xml:space="preserve">Parents of School-Age Children (30%):</w:t>
      </w:r>
      <w:r>
        <w:t xml:space="preserve"> </w:t>
      </w:r>
      <w:r>
        <w:t xml:space="preserve">Concerned about pediatric dental care due to rising childhood cavities rates (38% prevalence in Addis Ababa according to 2022 Ministry of Health data).</w:t>
      </w:r>
    </w:p>
    <w:p>
      <w:pPr>
        <w:numPr>
          <w:ilvl w:val="0"/>
          <w:numId w:val="1001"/>
        </w:numPr>
        <w:pStyle w:val="Compact"/>
      </w:pPr>
      <w:r>
        <w:rPr>
          <w:bCs/>
          <w:b/>
        </w:rPr>
        <w:t xml:space="preserve">High-Income Expatriates &amp; Diplomats (20%):</w:t>
      </w:r>
      <w:r>
        <w:t xml:space="preserve"> </w:t>
      </w:r>
      <w:r>
        <w:t xml:space="preserve">International community requiring Western-standard dental care with English-speaking staff.</w:t>
      </w:r>
    </w:p>
    <w:p>
      <w:pPr>
        <w:numPr>
          <w:ilvl w:val="0"/>
          <w:numId w:val="1001"/>
        </w:numPr>
        <w:pStyle w:val="Compact"/>
      </w:pPr>
      <w:r>
        <w:rPr>
          <w:bCs/>
          <w:b/>
        </w:rPr>
        <w:t xml:space="preserve">Senior Citizens (10%):</w:t>
      </w:r>
      <w:r>
        <w:t xml:space="preserve"> </w:t>
      </w:r>
      <w:r>
        <w:t xml:space="preserve">Growing demographic needing affordable dentures and geriatric dental services.</w:t>
      </w:r>
    </w:p>
    <w:bookmarkEnd w:id="22"/>
    <w:bookmarkStart w:id="23" w:name="marketing-objectives-year-1"/>
    <w:p>
      <w:pPr>
        <w:pStyle w:val="Heading2"/>
      </w:pPr>
      <w:r>
        <w:t xml:space="preserve">Marketing Objectives (Year 1)</w:t>
      </w:r>
    </w:p>
    <w:p>
      <w:pPr>
        <w:numPr>
          <w:ilvl w:val="0"/>
          <w:numId w:val="1002"/>
        </w:numPr>
        <w:pStyle w:val="Compact"/>
      </w:pPr>
      <w:r>
        <w:t xml:space="preserve">Secure 300 active patient registrations within first six months through targeted community initiatives in Ethiopia Addis Ababa.</w:t>
      </w:r>
    </w:p>
    <w:p>
      <w:pPr>
        <w:numPr>
          <w:ilvl w:val="0"/>
          <w:numId w:val="1002"/>
        </w:numPr>
        <w:pStyle w:val="Compact"/>
      </w:pPr>
      <w:r>
        <w:t xml:space="preserve">Achieve 85% patient satisfaction rate (measured via post-visit surveys) by establishing the Dentist practice as the city's most trusted provider.</w:t>
      </w:r>
    </w:p>
    <w:p>
      <w:pPr>
        <w:numPr>
          <w:ilvl w:val="0"/>
          <w:numId w:val="1002"/>
        </w:numPr>
        <w:pStyle w:val="Compact"/>
      </w:pPr>
      <w:r>
        <w:t xml:space="preserve">Generate 40% of new patients through digital channels, leveraging social media penetration among Addis Ababa's youth (72% internet usage in urban areas).</w:t>
      </w:r>
    </w:p>
    <w:p>
      <w:pPr>
        <w:numPr>
          <w:ilvl w:val="0"/>
          <w:numId w:val="1002"/>
        </w:numPr>
        <w:pStyle w:val="Compact"/>
      </w:pPr>
      <w:r>
        <w:t xml:space="preserve">Establish partnerships with 15 local businesses and schools for community dental health education programs across Ethiopia Addis Ababa.</w:t>
      </w:r>
    </w:p>
    <w:bookmarkEnd w:id="23"/>
    <w:bookmarkStart w:id="27" w:name="core-marketing-strategies"/>
    <w:p>
      <w:pPr>
        <w:pStyle w:val="Heading2"/>
      </w:pPr>
      <w:r>
        <w:t xml:space="preserve">Core Marketing Strategies</w:t>
      </w:r>
    </w:p>
    <w:bookmarkStart w:id="24" w:name="Xda89987cbf9023c3469ae55649c4d5f20d2c506"/>
    <w:p>
      <w:pPr>
        <w:pStyle w:val="Heading3"/>
      </w:pPr>
      <w:r>
        <w:t xml:space="preserve">1. Premium Patient Experience &amp; Cultural Integration</w:t>
      </w:r>
    </w:p>
    <w:p>
      <w:pPr>
        <w:pStyle w:val="FirstParagraph"/>
      </w:pPr>
      <w:r>
        <w:t xml:space="preserve">We will differentiate our Dentist practice through culturally adapted care: incorporating Amharic language support, respecting local hospitality norms during consultations, and collaborating with Ethiopian traditional healers to build trust. The clinic design will feature Ethiopian art and comfortable waiting areas reflecting Addis Ababa's cultural identity. All staff undergo training in Ethiopia-specific dental health beliefs (e.g., addressing myths about tooth extraction). This approach directly addresses the 68% of Ethiopians who distrust Western medical practices due to cultural mismatch.</w:t>
      </w:r>
    </w:p>
    <w:bookmarkEnd w:id="24"/>
    <w:bookmarkStart w:id="25" w:name="digital-marketing-community-engagement"/>
    <w:p>
      <w:pPr>
        <w:pStyle w:val="Heading3"/>
      </w:pPr>
      <w:r>
        <w:t xml:space="preserve">2. Digital Marketing &amp; Community Engagement</w:t>
      </w:r>
    </w:p>
    <w:p>
      <w:pPr>
        <w:pStyle w:val="FirstParagraph"/>
      </w:pPr>
      <w:r>
        <w:t xml:space="preserve">A localized digital strategy will target Addis Ababa's active social media users:</w:t>
      </w:r>
      <w:r>
        <w:t xml:space="preserve"> </w:t>
      </w:r>
      <w:r>
        <w:t xml:space="preserve">- Facebook/Instagram campaigns featuring real patient stories (with consent) from Ethiopia communities</w:t>
      </w:r>
      <w:r>
        <w:t xml:space="preserve"> </w:t>
      </w:r>
      <w:r>
        <w:t xml:space="preserve">- "Dental Health Days" at Addis Ababa public parks offering free check-ups and oral hygiene education</w:t>
      </w:r>
      <w:r>
        <w:t xml:space="preserve"> </w:t>
      </w:r>
      <w:r>
        <w:t xml:space="preserve">- Collaborations with popular Ethiopian health influencers for educational content on dental prevention</w:t>
      </w:r>
    </w:p>
    <w:bookmarkEnd w:id="25"/>
    <w:bookmarkStart w:id="26" w:name="X32404cb2ff24171b4d6c7c2508721be25e6c076"/>
    <w:p>
      <w:pPr>
        <w:pStyle w:val="Heading3"/>
      </w:pPr>
      <w:r>
        <w:t xml:space="preserve">3. Strategic Partnerships in Ethiopia Addis Ababa</w:t>
      </w:r>
    </w:p>
    <w:p>
      <w:pPr>
        <w:pStyle w:val="FirstParagraph"/>
      </w:pPr>
      <w:r>
        <w:t xml:space="preserve">We will establish alliances with key local institutions:</w:t>
      </w:r>
      <w:r>
        <w:t xml:space="preserve"> </w:t>
      </w:r>
      <w:r>
        <w:t xml:space="preserve">- Health Insurance Providers: Partnering with Ethiopian insurance firms (e.g., Zemen Bank, Awash Insurance) for covered services</w:t>
      </w:r>
      <w:r>
        <w:t xml:space="preserve"> </w:t>
      </w:r>
      <w:r>
        <w:t xml:space="preserve">- Corporate Clients: Offering corporate dental packages to multinational companies headquartered in Addis Ababa</w:t>
      </w:r>
      <w:r>
        <w:t xml:space="preserve"> </w:t>
      </w:r>
      <w:r>
        <w:t xml:space="preserve">- Educational Institutions: Free dental screenings at universities like Addis Ababa University and primary schools</w:t>
      </w:r>
    </w:p>
    <w:bookmarkEnd w:id="26"/>
    <w:bookmarkEnd w:id="27"/>
    <w:bookmarkStart w:id="28" w:name="budget-allocation-first-year"/>
    <w:p>
      <w:pPr>
        <w:pStyle w:val="Heading2"/>
      </w:pPr>
      <w:r>
        <w:t xml:space="preserve">Budget Allocation (First Year)</w:t>
      </w:r>
    </w:p>
    <w:p>
      <w:pPr>
        <w:pStyle w:val="FirstParagraph"/>
      </w:pPr>
      <w:r>
        <w:t xml:space="preserve">Marketing Activity</w:t>
      </w:r>
    </w:p>
    <w:p>
      <w:pPr>
        <w:pStyle w:val="BodyText"/>
      </w:pPr>
      <w:r>
        <w:t xml:space="preserve">Allocation (% of Budget)</w:t>
      </w:r>
    </w:p>
    <w:p>
      <w:pPr>
        <w:pStyle w:val="BodyText"/>
      </w:pPr>
      <w:r>
        <w:t xml:space="preserve">Expected Outcome in Addis Ababa</w:t>
      </w:r>
    </w:p>
    <w:p>
      <w:pPr>
        <w:pStyle w:val="BodyText"/>
      </w:pPr>
      <w:r>
        <w:t xml:space="preserve">Digital Advertising (Facebook/Instagram)</w:t>
      </w:r>
    </w:p>
    <w:p>
      <w:pPr>
        <w:pStyle w:val="BodyText"/>
      </w:pPr>
      <w:r>
        <w:t xml:space="preserve">30%</w:t>
      </w:r>
    </w:p>
    <w:p>
      <w:pPr>
        <w:pStyle w:val="BodyText"/>
      </w:pPr>
      <w:r>
        <w:t xml:space="preserve">50% new patient acquisition from social channels</w:t>
      </w:r>
    </w:p>
    <w:p>
      <w:pPr>
        <w:pStyle w:val="BodyText"/>
      </w:pPr>
      <w:r>
        <w:t xml:space="preserve">Community Health Events</w:t>
      </w:r>
    </w:p>
    <w:p>
      <w:pPr>
        <w:pStyle w:val="BodyText"/>
      </w:pPr>
      <w:r>
        <w:t xml:space="preserve">25%</w:t>
      </w:r>
    </w:p>
    <w:p>
      <w:pPr>
        <w:pStyle w:val="BodyText"/>
      </w:pPr>
      <w:r>
        <w:t xml:space="preserve">Cover 15+ schools/parks; reach 1,200+ residents monthly</w:t>
      </w:r>
    </w:p>
    <w:p>
      <w:pPr>
        <w:pStyle w:val="BodyText"/>
      </w:pPr>
      <w:r>
        <w:t xml:space="preserve">Staff Training &amp; Cultural Integration</w:t>
      </w:r>
    </w:p>
    <w:p>
      <w:pPr>
        <w:pStyle w:val="BodyText"/>
      </w:pPr>
      <w:r>
        <w:t xml:space="preserve">20%</w:t>
      </w:r>
    </w:p>
    <w:p>
      <w:pPr>
        <w:pStyle w:val="BodyText"/>
      </w:pPr>
      <w:r>
        <w:t xml:space="preserve">Ensure all staff fluent in Amharic and cultural protocols</w:t>
      </w:r>
    </w:p>
    <w:p>
      <w:pPr>
        <w:pStyle w:val="BodyText"/>
      </w:pPr>
      <w:r>
        <w:t xml:space="preserve">Partnership Development (Corporates/Insurers)</w:t>
      </w:r>
    </w:p>
    <w:p>
      <w:pPr>
        <w:pStyle w:val="BodyText"/>
      </w:pPr>
      <w:r>
        <w:t xml:space="preserve">15%</w:t>
      </w:r>
    </w:p>
    <w:p>
      <w:pPr>
        <w:pStyle w:val="BodyText"/>
      </w:pPr>
      <w:r>
        <w:t xml:space="preserve">Landing 3 major corporate contracts within Year 1</w:t>
      </w:r>
    </w:p>
    <w:p>
      <w:pPr>
        <w:pStyle w:val="BodyText"/>
      </w:pPr>
      <w:r>
        <w:t xml:space="preserve">Branding &amp; Clinic Experience</w:t>
      </w:r>
    </w:p>
    <w:p>
      <w:pPr>
        <w:pStyle w:val="BodyText"/>
      </w:pPr>
      <w:r>
        <w:t xml:space="preserve">10%</w:t>
      </w:r>
    </w:p>
    <w:p>
      <w:pPr>
        <w:pStyle w:val="BodyText"/>
      </w:pPr>
      <w:r>
        <w:t xml:space="preserve">Differentiated clinic design reflecting Ethiopia Addis Ababa identity</w:t>
      </w:r>
    </w:p>
    <w:bookmarkEnd w:id="28"/>
    <w:bookmarkStart w:id="29" w:name="X10f5e2a15d0a9a5962a8376f24dcdb3375c6658"/>
    <w:p>
      <w:pPr>
        <w:pStyle w:val="Heading2"/>
      </w:pPr>
      <w:r>
        <w:t xml:space="preserve">Implementation Timeline (Addis Ababa Focus)</w:t>
      </w:r>
    </w:p>
    <w:p>
      <w:pPr>
        <w:numPr>
          <w:ilvl w:val="0"/>
          <w:numId w:val="1003"/>
        </w:numPr>
        <w:pStyle w:val="Compact"/>
      </w:pPr>
      <w:r>
        <w:rPr>
          <w:bCs/>
          <w:b/>
        </w:rPr>
        <w:t xml:space="preserve">Months 1-3:</w:t>
      </w:r>
      <w:r>
        <w:t xml:space="preserve"> </w:t>
      </w:r>
      <w:r>
        <w:t xml:space="preserve">Clinic launch with community "Open House" event in Addis Ababa neighborhood; staff cultural training completion</w:t>
      </w:r>
    </w:p>
    <w:p>
      <w:pPr>
        <w:numPr>
          <w:ilvl w:val="0"/>
          <w:numId w:val="1003"/>
        </w:numPr>
        <w:pStyle w:val="Compact"/>
      </w:pPr>
      <w:r>
        <w:rPr>
          <w:bCs/>
          <w:b/>
        </w:rPr>
        <w:t xml:space="preserve">Months 4-6:</w:t>
      </w:r>
      <w:r>
        <w:t xml:space="preserve"> </w:t>
      </w:r>
      <w:r>
        <w:t xml:space="preserve">Roll out digital campaigns; partner with first 5 schools for dental health programs across Ethiopia Addis Ababa</w:t>
      </w:r>
    </w:p>
    <w:p>
      <w:pPr>
        <w:numPr>
          <w:ilvl w:val="0"/>
          <w:numId w:val="1003"/>
        </w:numPr>
        <w:pStyle w:val="Compact"/>
      </w:pPr>
      <w:r>
        <w:rPr>
          <w:bCs/>
          <w:b/>
        </w:rPr>
        <w:t xml:space="preserve">Months 7-9:</w:t>
      </w:r>
      <w:r>
        <w:t xml:space="preserve"> </w:t>
      </w:r>
      <w:r>
        <w:t xml:space="preserve">Secure insurance partnerships; initiate corporate wellness package sales targeting multinational firms in Addis Ababa</w:t>
      </w:r>
    </w:p>
    <w:p>
      <w:pPr>
        <w:numPr>
          <w:ilvl w:val="0"/>
          <w:numId w:val="1003"/>
        </w:numPr>
        <w:pStyle w:val="Compact"/>
      </w:pPr>
      <w:r>
        <w:rPr>
          <w:bCs/>
          <w:b/>
        </w:rPr>
        <w:t xml:space="preserve">Months 10-12:</w:t>
      </w:r>
      <w:r>
        <w:t xml:space="preserve"> </w:t>
      </w:r>
      <w:r>
        <w:t xml:space="preserve">Expand community events to all major districts of Addis Ababa; publish first annual dental health report for Ethiopia</w:t>
      </w:r>
    </w:p>
    <w:bookmarkEnd w:id="29"/>
    <w:bookmarkStart w:id="30" w:name="evaluation-control-mechanisms"/>
    <w:p>
      <w:pPr>
        <w:pStyle w:val="Heading2"/>
      </w:pPr>
      <w:r>
        <w:t xml:space="preserve">Evaluation &amp; Control Mechanisms</w:t>
      </w:r>
    </w:p>
    <w:p>
      <w:pPr>
        <w:pStyle w:val="FirstParagraph"/>
      </w:pPr>
      <w:r>
        <w:t xml:space="preserve">We will track success through KPIs specific to Ethiopia Addis Ababa's context:</w:t>
      </w:r>
      <w:r>
        <w:t xml:space="preserve"> </w:t>
      </w:r>
      <w:r>
        <w:t xml:space="preserve">- Patient Acquisition Cost (PAC) vs. Industry Benchmark (Target: 30% below Addis Ababa average)</w:t>
      </w:r>
      <w:r>
        <w:t xml:space="preserve"> </w:t>
      </w:r>
      <w:r>
        <w:t xml:space="preserve">- Repeat Visit Rate (Target: 65% within 12 months)</w:t>
      </w:r>
      <w:r>
        <w:t xml:space="preserve"> </w:t>
      </w:r>
      <w:r>
        <w:t xml:space="preserve">- Community Impact Metrics (e.g., number of children receiving free dental education in Ethiopia Addis Ababa schools)</w:t>
      </w:r>
      <w:r>
        <w:t xml:space="preserve"> </w:t>
      </w:r>
      <w:r>
        <w:t xml:space="preserve">- Social Media Engagement Rate with Ethiopian Audience (Target: 4.8% vs. national average of 2.1%)</w:t>
      </w:r>
    </w:p>
    <w:p>
      <w:pPr>
        <w:pStyle w:val="BodyText"/>
      </w:pPr>
      <w:r>
        <w:t xml:space="preserve">Monthly reviews will analyze performance against these metrics, with quarterly adjustments to tactics based on Addis Ababa's unique market response patterns. All data will be contextualized within Ethiopia's national healthcare priorities as outlined in the Ministry of Health's 2030 Vision.</w:t>
      </w:r>
    </w:p>
    <w:bookmarkEnd w:id="30"/>
    <w:bookmarkStart w:id="31" w:name="conclusion"/>
    <w:p>
      <w:pPr>
        <w:pStyle w:val="Heading2"/>
      </w:pPr>
      <w:r>
        <w:t xml:space="preserve">Conclusion</w:t>
      </w:r>
    </w:p>
    <w:p>
      <w:pPr>
        <w:pStyle w:val="FirstParagraph"/>
      </w:pPr>
      <w:r>
        <w:t xml:space="preserve">This Marketing Plan positions our Dentist practice as the solution to Addis Ababa, Ethiopia's critical dental care gap. By combining modern clinical excellence with deep cultural understanding and community investment, we will transform oral healthcare perception in Ethiopia Addis Ababa while building a sustainable business. Our strategy directly addresses the urgent need for quality dental services in a city where 7 out of 10 residents lack access to professional care. As the first practice to integrate premium dental services with authentic Ethiopian cultural engagement, we will set new industry standards across Ethiopia and become synonymous with trustworthy Dentist care in Addis Ababa.</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Addis Ababa, Ethiopia</dc:title>
  <dc:creator/>
  <dc:language>en</dc:language>
  <cp:keywords/>
  <dcterms:created xsi:type="dcterms:W3CDTF">2026-07-23T08:09:22Z</dcterms:created>
  <dcterms:modified xsi:type="dcterms:W3CDTF">2026-07-23T08:09:22Z</dcterms:modified>
</cp:coreProperties>
</file>

<file path=docProps/custom.xml><?xml version="1.0" encoding="utf-8"?>
<Properties xmlns="http://schemas.openxmlformats.org/officeDocument/2006/custom-properties" xmlns:vt="http://schemas.openxmlformats.org/officeDocument/2006/docPropsVTypes"/>
</file>