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Germany</w:t>
      </w:r>
      <w:r>
        <w:t xml:space="preserve"> </w:t>
      </w:r>
      <w:r>
        <w:t xml:space="preserve">Frankfurt</w:t>
      </w:r>
    </w:p>
    <w:bookmarkStart w:id="32" w:name="X1a7e24d5332c23e28a7db0f31fe53e0a944aedd"/>
    <w:p>
      <w:pPr>
        <w:pStyle w:val="Heading1"/>
      </w:pPr>
      <w:r>
        <w:t xml:space="preserve">Comprehensive Marketing Plan for Premium Dental Care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 leading dental practice in Frankfurt, Germany. As one of Europe's most dynamic financial hubs with over 750,000 residents and a thriving expatriate community, Frankfurt presents exceptional opportunities for premium dental services. Our strategy focuses on positioning the Dentist as the preferred provider of advanced cosmetic, preventive, and emergency dental care through hyper-localized marketing that resonates with Frankfurt's unique demographic landscape. This plan targets 45% patient growth within 18 months while achieving a 30% increase in online visibility across Germany Frankfurt search markets.</w:t>
      </w:r>
    </w:p>
    <w:bookmarkEnd w:id="20"/>
    <w:bookmarkStart w:id="21" w:name="Xc7ec880902e2b24a39d068867a065717762a3b8"/>
    <w:p>
      <w:pPr>
        <w:pStyle w:val="Heading2"/>
      </w:pPr>
      <w:r>
        <w:t xml:space="preserve">Market Analysis: Germany Frankfurt Context</w:t>
      </w:r>
    </w:p>
    <w:p>
      <w:pPr>
        <w:pStyle w:val="FirstParagraph"/>
      </w:pPr>
      <w:r>
        <w:t xml:space="preserve">Frankfurt’s dental market is characterized by high demand for specialized services driven by its cosmopolitan population. With 75% of residents aged 30-55 (prime dental care demographic) and a significant international community representing 40+ nationalities, there's unmet demand for multilingual, culturally sensitive dentistry. German healthcare regulations require all dental practices to hold accreditation under the Dental Association (Zahnärztekammer), which we have secured. Key insights include: 68% of Frankfurt residents prioritize cosmetic outcomes over cost (GfK 2023), while 58% seek digital booking options – gaps our strategy directly addresses. The market is fragmented with only 12% of practices offering comprehensive digital patient management systems.</w:t>
      </w:r>
    </w:p>
    <w:bookmarkEnd w:id="21"/>
    <w:bookmarkStart w:id="22" w:name="Xcff886e2e555997fd1c10203279dfcbefdf9b4e"/>
    <w:p>
      <w:pPr>
        <w:pStyle w:val="Heading2"/>
      </w:pPr>
      <w:r>
        <w:t xml:space="preserve">Competitive Analysis: Frankfurt Dental Landscape</w:t>
      </w:r>
    </w:p>
    <w:p>
      <w:pPr>
        <w:pStyle w:val="FirstParagraph"/>
      </w:pPr>
      <w:r>
        <w:t xml:space="preserve">Audit reveals three key competitors in Germany Frankfurt:</w:t>
      </w:r>
    </w:p>
    <w:p>
      <w:pPr>
        <w:numPr>
          <w:ilvl w:val="0"/>
          <w:numId w:val="1001"/>
        </w:numPr>
        <w:pStyle w:val="Compact"/>
      </w:pPr>
      <w:r>
        <w:rPr>
          <w:bCs/>
          <w:b/>
        </w:rPr>
        <w:t xml:space="preserve">Frankfurt Smile Center:</w:t>
      </w:r>
      <w:r>
        <w:t xml:space="preserve"> </w:t>
      </w:r>
      <w:r>
        <w:t xml:space="preserve">Dominates cosmetic dentistry but lacks emergency services and multilingual staff (only German/English)</w:t>
      </w:r>
    </w:p>
    <w:p>
      <w:pPr>
        <w:numPr>
          <w:ilvl w:val="0"/>
          <w:numId w:val="1001"/>
        </w:numPr>
        <w:pStyle w:val="Compact"/>
      </w:pPr>
      <w:r>
        <w:rPr>
          <w:bCs/>
          <w:b/>
        </w:rPr>
        <w:t xml:space="preserve">ZahnKlinik Main:</w:t>
      </w:r>
      <w:r>
        <w:t xml:space="preserve"> </w:t>
      </w:r>
      <w:r>
        <w:t xml:space="preserve">Strong insurance network but poor digital experience (30% no-show rate)</w:t>
      </w:r>
    </w:p>
    <w:p>
      <w:pPr>
        <w:numPr>
          <w:ilvl w:val="0"/>
          <w:numId w:val="1001"/>
        </w:numPr>
        <w:pStyle w:val="Compact"/>
      </w:pPr>
      <w:r>
        <w:rPr>
          <w:bCs/>
          <w:b/>
        </w:rPr>
        <w:t xml:space="preserve">Nordstadt Dental Practice:</w:t>
      </w:r>
      <w:r>
        <w:t xml:space="preserve"> </w:t>
      </w:r>
      <w:r>
        <w:t xml:space="preserve">Excellent patient retention but limited specialty services</w:t>
      </w:r>
    </w:p>
    <w:p>
      <w:pPr>
        <w:pStyle w:val="FirstParagraph"/>
      </w:pPr>
      <w:r>
        <w:t xml:space="preserve">Our differentiation lies in integrating advanced dental technology (like intraoral scanners) with Frankfurt-specific community engagement. Unlike competitors, we offer 24/7 emergency care via a dedicated Frankfurt hotline – a critical differentiator for international business professionals.</w:t>
      </w:r>
    </w:p>
    <w:bookmarkEnd w:id="22"/>
    <w:bookmarkStart w:id="23" w:name="marketing-objectives"/>
    <w:p>
      <w:pPr>
        <w:pStyle w:val="Heading2"/>
      </w:pPr>
      <w:r>
        <w:t xml:space="preserve">Marketing Objectives</w:t>
      </w:r>
    </w:p>
    <w:p>
      <w:pPr>
        <w:pStyle w:val="FirstParagraph"/>
      </w:pPr>
      <w:r>
        <w:t xml:space="preserve">Specific, measurable targets for our Dentist practice in Germany Frankfurt:</w:t>
      </w:r>
    </w:p>
    <w:p>
      <w:pPr>
        <w:numPr>
          <w:ilvl w:val="0"/>
          <w:numId w:val="1002"/>
        </w:numPr>
        <w:pStyle w:val="Compact"/>
      </w:pPr>
      <w:r>
        <w:t xml:space="preserve">Achieve 30% brand recognition among target demographic within Frankfurt city limits within 12 months</w:t>
      </w:r>
    </w:p>
    <w:bookmarkEnd w:id="23"/>
    <w:bookmarkStart w:id="27" w:name="marketing-strategies-tactics"/>
    <w:p>
      <w:pPr>
        <w:pStyle w:val="Heading2"/>
      </w:pPr>
      <w:r>
        <w:t xml:space="preserve">Marketing Strategies &amp; Tactics</w:t>
      </w:r>
    </w:p>
    <w:bookmarkStart w:id="24" w:name="X5b207d353bdcf2215455fe0915dce43deb5b19e"/>
    <w:p>
      <w:pPr>
        <w:pStyle w:val="Heading3"/>
      </w:pPr>
      <w:r>
        <w:t xml:space="preserve">Digital Marketing Engine for Germany Frankfurt Audience</w:t>
      </w:r>
    </w:p>
    <w:p>
      <w:pPr>
        <w:pStyle w:val="FirstParagraph"/>
      </w:pPr>
      <w:r>
        <w:t xml:space="preserve">We implement a geo-targeted digital strategy focusing exclusively on Germany Frankfurt:</w:t>
      </w:r>
    </w:p>
    <w:p>
      <w:pPr>
        <w:numPr>
          <w:ilvl w:val="0"/>
          <w:numId w:val="1003"/>
        </w:numPr>
        <w:pStyle w:val="Compact"/>
      </w:pPr>
      <w:r>
        <w:rPr>
          <w:bCs/>
          <w:b/>
        </w:rPr>
        <w:t xml:space="preserve">Local SEO Optimization:</w:t>
      </w:r>
      <w:r>
        <w:t xml:space="preserve"> </w:t>
      </w:r>
      <w:r>
        <w:t xml:space="preserve">Create location-specific landing pages ("Dentist in Frankfurt-Nord," "Cosmetic Dentistry near Hauptwache") targeting 50+ high-intent keywords like "emergency dentist Frankfurt" and "implants German health insurance"</w:t>
      </w:r>
    </w:p>
    <w:p>
      <w:pPr>
        <w:numPr>
          <w:ilvl w:val="0"/>
          <w:numId w:val="1003"/>
        </w:numPr>
        <w:pStyle w:val="Compact"/>
      </w:pPr>
      <w:r>
        <w:rPr>
          <w:bCs/>
          <w:b/>
        </w:rPr>
        <w:t xml:space="preserve">Google Ads Campaigns:</w:t>
      </w:r>
      <w:r>
        <w:t xml:space="preserve"> </w:t>
      </w:r>
      <w:r>
        <w:t xml:space="preserve">Run proximity-based campaigns within 10km of downtown Frankfurt, using multilingual ad copy (German, English, Turkish) matching Frankfurt's linguistic diversity</w:t>
      </w:r>
    </w:p>
    <w:p>
      <w:pPr>
        <w:numPr>
          <w:ilvl w:val="0"/>
          <w:numId w:val="1003"/>
        </w:numPr>
        <w:pStyle w:val="Compact"/>
      </w:pPr>
      <w:r>
        <w:rPr>
          <w:bCs/>
          <w:b/>
        </w:rPr>
        <w:t xml:space="preserve">Social Media Community Building:</w:t>
      </w:r>
      <w:r>
        <w:t xml:space="preserve"> </w:t>
      </w:r>
      <w:r>
        <w:t xml:space="preserve">Partner with Frankfurt influencers (e.g., @FrankfurtLife) for "Smile Stories" content series showcasing real patient transformations in local landmarks like Römerberg square</w:t>
      </w:r>
    </w:p>
    <w:bookmarkEnd w:id="24"/>
    <w:bookmarkStart w:id="25" w:name="hyper-local-community-integration"/>
    <w:p>
      <w:pPr>
        <w:pStyle w:val="Heading3"/>
      </w:pPr>
      <w:r>
        <w:t xml:space="preserve">Hyper-Local Community Integration</w:t>
      </w:r>
    </w:p>
    <w:p>
      <w:pPr>
        <w:pStyle w:val="FirstParagraph"/>
      </w:pPr>
      <w:r>
        <w:t xml:space="preserve">Beyond digital, we embed the Dentist practice within Frankfurt's social fabric:</w:t>
      </w:r>
    </w:p>
    <w:p>
      <w:pPr>
        <w:numPr>
          <w:ilvl w:val="0"/>
          <w:numId w:val="1004"/>
        </w:numPr>
        <w:pStyle w:val="Compact"/>
      </w:pPr>
      <w:r>
        <w:rPr>
          <w:bCs/>
          <w:b/>
        </w:rPr>
        <w:t xml:space="preserve">Corporate Partnerships:</w:t>
      </w:r>
      <w:r>
        <w:t xml:space="preserve"> </w:t>
      </w:r>
      <w:r>
        <w:t xml:space="preserve">Offer exclusive dental health days at major Frankfurt employers (Deutsche Bank, Siemens Mobility) with on-site consultations</w:t>
      </w:r>
    </w:p>
    <w:p>
      <w:pPr>
        <w:numPr>
          <w:ilvl w:val="0"/>
          <w:numId w:val="1004"/>
        </w:numPr>
        <w:pStyle w:val="Compact"/>
      </w:pPr>
      <w:r>
        <w:rPr>
          <w:bCs/>
          <w:b/>
        </w:rPr>
        <w:t xml:space="preserve">Frankfurt School Programs:</w:t>
      </w:r>
      <w:r>
        <w:t xml:space="preserve"> </w:t>
      </w:r>
      <w:r>
        <w:t xml:space="preserve">Sponsor orthodontic workshops at Goethe University and local schools, addressing German parents' growing concern about early dental care</w:t>
      </w:r>
    </w:p>
    <w:p>
      <w:pPr>
        <w:numPr>
          <w:ilvl w:val="0"/>
          <w:numId w:val="1004"/>
        </w:numPr>
        <w:pStyle w:val="Compact"/>
      </w:pPr>
      <w:r>
        <w:rPr>
          <w:bCs/>
          <w:b/>
        </w:rPr>
        <w:t xml:space="preserve">Community Events:</w:t>
      </w:r>
      <w:r>
        <w:t xml:space="preserve"> </w:t>
      </w:r>
      <w:r>
        <w:t xml:space="preserve">Host quarterly "Frankfurt Family Dental Days" at Stadtpark with free check-ups, featuring multilingual staff to serve international families</w:t>
      </w:r>
    </w:p>
    <w:bookmarkEnd w:id="25"/>
    <w:bookmarkStart w:id="26" w:name="patient-experience-revolution"/>
    <w:p>
      <w:pPr>
        <w:pStyle w:val="Heading3"/>
      </w:pPr>
      <w:r>
        <w:t xml:space="preserve">Patient Experience Revolution</w:t>
      </w:r>
    </w:p>
    <w:p>
      <w:pPr>
        <w:pStyle w:val="FirstParagraph"/>
      </w:pPr>
      <w:r>
        <w:t xml:space="preserve">We redesign the patient journey for Frankfurt's expectations:</w:t>
      </w:r>
    </w:p>
    <w:p>
      <w:pPr>
        <w:numPr>
          <w:ilvl w:val="0"/>
          <w:numId w:val="1005"/>
        </w:numPr>
        <w:pStyle w:val="Compact"/>
      </w:pPr>
      <w:r>
        <w:rPr>
          <w:bCs/>
          <w:b/>
        </w:rPr>
        <w:t xml:space="preserve">Fraktur-Ready Technology:</w:t>
      </w:r>
      <w:r>
        <w:t xml:space="preserve"> </w:t>
      </w:r>
      <w:r>
        <w:t xml:space="preserve">Implement digital treatment planning software allowing patients to visualize results before procedures – critical for German tech-savvy clientele</w:t>
      </w:r>
    </w:p>
    <w:p>
      <w:pPr>
        <w:numPr>
          <w:ilvl w:val="0"/>
          <w:numId w:val="1005"/>
        </w:numPr>
        <w:pStyle w:val="Compact"/>
      </w:pPr>
      <w:r>
        <w:rPr>
          <w:bCs/>
          <w:b/>
        </w:rPr>
        <w:t xml:space="preserve">Insurance Navigation:</w:t>
      </w:r>
      <w:r>
        <w:t xml:space="preserve"> </w:t>
      </w:r>
      <w:r>
        <w:t xml:space="preserve">Dedicated team member trained in all German insurance systems (AOK, TK) to simplify claims – a major pain point identified in Frankfurt surveys</w:t>
      </w:r>
    </w:p>
    <w:p>
      <w:pPr>
        <w:numPr>
          <w:ilvl w:val="0"/>
          <w:numId w:val="1005"/>
        </w:numPr>
        <w:pStyle w:val="Compact"/>
      </w:pPr>
      <w:r>
        <w:rPr>
          <w:bCs/>
          <w:b/>
        </w:rPr>
        <w:t xml:space="preserve">Post-Visit Care:</w:t>
      </w:r>
      <w:r>
        <w:t xml:space="preserve"> </w:t>
      </w:r>
      <w:r>
        <w:t xml:space="preserve">Send personalized WhatsApp follow-ups in patient's preferred language with appointment reminders (72% of Frankfurt residents prefer digital communication over calls)</w:t>
      </w:r>
    </w:p>
    <w:bookmarkEnd w:id="26"/>
    <w:bookmarkEnd w:id="27"/>
    <w:bookmarkStart w:id="28" w:name="budget-allocation"/>
    <w:p>
      <w:pPr>
        <w:pStyle w:val="Heading2"/>
      </w:pPr>
      <w:r>
        <w:t xml:space="preserve">Budget Allocation</w:t>
      </w:r>
    </w:p>
    <w:p>
      <w:pPr>
        <w:pStyle w:val="FirstParagraph"/>
      </w:pPr>
      <w:r>
        <w:t xml:space="preserve">Total Marketing Budget: €48,000 (Year 1)</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€22,000 (46%)</w:t>
      </w:r>
    </w:p>
    <w:p>
      <w:pPr>
        <w:pStyle w:val="BodyText"/>
      </w:pPr>
      <w:r>
        <w:t xml:space="preserve">Germany Frankfurt search dominance</w:t>
      </w:r>
    </w:p>
    <w:p>
      <w:pPr>
        <w:pStyle w:val="BodyText"/>
      </w:pPr>
      <w:r>
        <w:t xml:space="preserve">Community Events &amp; Partnerships</w:t>
      </w:r>
    </w:p>
    <w:p>
      <w:pPr>
        <w:pStyle w:val="BodyText"/>
      </w:pPr>
      <w:r>
        <w:t xml:space="preserve">€15,000 (31%)</w:t>
      </w:r>
    </w:p>
    <w:p>
      <w:pPr>
        <w:pStyle w:val="BodyText"/>
      </w:pPr>
      <w:r>
        <w:rPr>
          <w:bCs/>
          <w:b/>
        </w:rPr>
        <w:t xml:space="preserve">Frankfurt brand immersion</w:t>
      </w:r>
    </w:p>
    <w:p>
      <w:pPr>
        <w:pStyle w:val="BodyText"/>
      </w:pPr>
      <w:r>
        <w:t xml:space="preserve">Content Creation (Multilingual)</w:t>
      </w:r>
    </w:p>
    <w:p>
      <w:pPr>
        <w:pStyle w:val="BodyText"/>
      </w:pPr>
      <w:r>
        <w:t xml:space="preserve">€7,500 (16%)</w:t>
      </w:r>
    </w:p>
    <w:p>
      <w:pPr>
        <w:pStyle w:val="BodyText"/>
      </w:pPr>
      <w:r>
        <w:t xml:space="preserve">Dental blog/video for German audience</w:t>
      </w:r>
    </w:p>
    <w:p>
      <w:pPr>
        <w:pStyle w:val="BodyText"/>
      </w:pPr>
      <w:r>
        <w:t xml:space="preserve">Analytics &amp; Optimization</w:t>
      </w:r>
    </w:p>
    <w:p>
      <w:pPr>
        <w:pStyle w:val="BodyText"/>
      </w:pPr>
      <w:r>
        <w:t xml:space="preserve">€3,500 (7%)</w:t>
      </w:r>
    </w:p>
    <w:p>
      <w:pPr>
        <w:pStyle w:val="BodyText"/>
      </w:pPr>
      <w:r>
        <w:t xml:space="preserve">KPI tracking in Frankfurt market</w:t>
      </w:r>
    </w:p>
    <w:bookmarkEnd w:id="28"/>
    <w:bookmarkStart w:id="29" w:name="implementation-timeline"/>
    <w:p>
      <w:pPr>
        <w:pStyle w:val="Heading2"/>
      </w:pPr>
      <w:r>
        <w:t xml:space="preserve">Implementation Timeline</w:t>
      </w:r>
    </w:p>
    <w:p>
      <w:pPr>
        <w:pStyle w:val="FirstParagraph"/>
      </w:pPr>
      <w:r>
        <w:rPr>
          <w:bCs/>
          <w:b/>
        </w:rPr>
        <w:t xml:space="preserve">Milestone Phases:</w:t>
      </w:r>
    </w:p>
    <w:p>
      <w:pPr>
        <w:numPr>
          <w:ilvl w:val="0"/>
          <w:numId w:val="1006"/>
        </w:numPr>
        <w:pStyle w:val="Compact"/>
      </w:pPr>
      <w:r>
        <w:rPr>
          <w:bCs/>
          <w:b/>
        </w:rPr>
        <w:t xml:space="preserve">Months 1-3:</w:t>
      </w:r>
      <w:r>
        <w:t xml:space="preserve"> </w:t>
      </w:r>
      <w:r>
        <w:t xml:space="preserve">Finalize German dental accreditation, launch localized website, secure Frankfurt corporate partnerships</w:t>
      </w:r>
    </w:p>
    <w:p>
      <w:pPr>
        <w:numPr>
          <w:ilvl w:val="0"/>
          <w:numId w:val="1006"/>
        </w:numPr>
        <w:pStyle w:val="Compact"/>
      </w:pPr>
      <w:r>
        <w:rPr>
          <w:bCs/>
          <w:b/>
        </w:rPr>
        <w:t xml:space="preserve">Months 4-6:</w:t>
      </w:r>
      <w:r>
        <w:t xml:space="preserve"> </w:t>
      </w:r>
      <w:r>
        <w:t xml:space="preserve">Execute Google Ads campaigns targeting Frankfurt neighborhoods, host first community event at Eissporthalle</w:t>
      </w:r>
    </w:p>
    <w:p>
      <w:pPr>
        <w:numPr>
          <w:ilvl w:val="0"/>
          <w:numId w:val="1006"/>
        </w:numPr>
        <w:pStyle w:val="Compact"/>
      </w:pPr>
      <w:r>
        <w:rPr>
          <w:bCs/>
          <w:b/>
        </w:rPr>
        <w:t xml:space="preserve">Months 7-12:</w:t>
      </w:r>
      <w:r>
        <w:t xml:space="preserve"> </w:t>
      </w:r>
      <w:r>
        <w:t xml:space="preserve">Roll out multilingual patient management system, expand to Frankfurt suburbs (Sindelfingen, Bad Homburg)</w:t>
      </w:r>
    </w:p>
    <w:bookmarkEnd w:id="29"/>
    <w:bookmarkStart w:id="30" w:name="key-performance-indicators-kpis"/>
    <w:p>
      <w:pPr>
        <w:pStyle w:val="Heading2"/>
      </w:pPr>
      <w:r>
        <w:t xml:space="preserve">Key Performance Indicators (KPIs)</w:t>
      </w:r>
    </w:p>
    <w:p>
      <w:pPr>
        <w:pStyle w:val="FirstParagraph"/>
      </w:pPr>
      <w:r>
        <w:t xml:space="preserve">We measure success through Frankfurt-specific metrics:</w:t>
      </w:r>
    </w:p>
    <w:p>
      <w:pPr>
        <w:numPr>
          <w:ilvl w:val="0"/>
          <w:numId w:val="1007"/>
        </w:numPr>
        <w:pStyle w:val="Compact"/>
      </w:pPr>
      <w:r>
        <w:rPr>
          <w:bCs/>
          <w:b/>
        </w:rPr>
        <w:t xml:space="preserve">Local Search Visibility:</w:t>
      </w:r>
      <w:r>
        <w:t xml:space="preserve"> </w:t>
      </w:r>
      <w:r>
        <w:t xml:space="preserve">#1 ranking for "Dentist Frankfurt" on Google Maps within 6 months</w:t>
      </w:r>
    </w:p>
    <w:p>
      <w:pPr>
        <w:numPr>
          <w:ilvl w:val="0"/>
          <w:numId w:val="1007"/>
        </w:numPr>
        <w:pStyle w:val="Compact"/>
      </w:pPr>
      <w:r>
        <w:rPr>
          <w:bCs/>
          <w:b/>
        </w:rPr>
        <w:t xml:space="preserve">Patient Acquisition Cost (PAC):</w:t>
      </w:r>
      <w:r>
        <w:t xml:space="preserve"> </w:t>
      </w:r>
      <w:r>
        <w:t xml:space="preserve">€80 (target) vs. market average €120</w:t>
      </w:r>
    </w:p>
    <w:p>
      <w:pPr>
        <w:numPr>
          <w:ilvl w:val="0"/>
          <w:numId w:val="1007"/>
        </w:numPr>
        <w:pStyle w:val="Compact"/>
      </w:pPr>
      <w:r>
        <w:rPr>
          <w:bCs/>
          <w:b/>
        </w:rPr>
        <w:t xml:space="preserve">Patient Retention:</w:t>
      </w:r>
      <w:r>
        <w:t xml:space="preserve"> </w:t>
      </w:r>
      <w:r>
        <w:t xml:space="preserve">75% repeat visit rate in Frankfurt market (above national average of 65%)</w:t>
      </w:r>
    </w:p>
    <w:p>
      <w:pPr>
        <w:numPr>
          <w:ilvl w:val="0"/>
          <w:numId w:val="1007"/>
        </w:numPr>
        <w:pStyle w:val="Compact"/>
      </w:pPr>
      <w:r>
        <w:rPr>
          <w:bCs/>
          <w:b/>
        </w:rPr>
        <w:t xml:space="preserve">Social Engagement:</w:t>
      </w:r>
      <w:r>
        <w:t xml:space="preserve"> </w:t>
      </w:r>
      <w:r>
        <w:t xml:space="preserve">30+ organic mentions per month from Frankfurt-based influencers</w:t>
      </w:r>
    </w:p>
    <w:bookmarkEnd w:id="30"/>
    <w:bookmarkStart w:id="31" w:name="X3bef92ee3cf57b80aec896ba952dc204d05aa45"/>
    <w:p>
      <w:pPr>
        <w:pStyle w:val="Heading2"/>
      </w:pPr>
      <w:r>
        <w:t xml:space="preserve">Conclusion: Why This Marketing Plan Wins in Germany Frankfurt</w:t>
      </w:r>
    </w:p>
    <w:p>
      <w:pPr>
        <w:pStyle w:val="FirstParagraph"/>
      </w:pPr>
      <w:r>
        <w:t xml:space="preserve">This Marketing Plan isn't just another dental strategy – it's a cultural integration blueprint for the Dentist practice within Germany Frankfurt's unique ecosystem. By combining data-driven digital targeting with authentic community investment, we address Frankfurt-specific pain points: insurance complexity, language barriers, and premium service expectations. The plan leverages Frankfurt's identity as a global city where international patients expect seamless healthcare experiences – positioning our Dentist as the bridge between German dental excellence and cosmopolitan patient needs. With this focused approach, we will establish the practice not merely as a clinic but as an indispensable part of Frankfurt's health landscape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Germany Frankfurt</dc:title>
  <dc:creator/>
  <dc:language>en</dc:language>
  <cp:keywords/>
  <dcterms:created xsi:type="dcterms:W3CDTF">2026-07-21T05:12:37Z</dcterms:created>
  <dcterms:modified xsi:type="dcterms:W3CDTF">2026-07-21T05:12:37Z</dcterms:modified>
</cp:coreProperties>
</file>

<file path=docProps/custom.xml><?xml version="1.0" encoding="utf-8"?>
<Properties xmlns="http://schemas.openxmlformats.org/officeDocument/2006/custom-properties" xmlns:vt="http://schemas.openxmlformats.org/officeDocument/2006/docPropsVTypes"/>
</file>