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Marketing</w:t>
      </w:r>
      <w:r>
        <w:t xml:space="preserve"> </w:t>
      </w:r>
      <w:r>
        <w:t xml:space="preserve">Plan</w:t>
      </w:r>
      <w:r>
        <w:t xml:space="preserve"> </w:t>
      </w:r>
      <w:r>
        <w:t xml:space="preserve">for</w:t>
      </w:r>
      <w:r>
        <w:t xml:space="preserve"> </w:t>
      </w:r>
      <w:r>
        <w:t xml:space="preserve">Munich,</w:t>
      </w:r>
      <w:r>
        <w:t xml:space="preserve"> </w:t>
      </w:r>
      <w:r>
        <w:t xml:space="preserve">Germany</w:t>
      </w:r>
    </w:p>
    <w:bookmarkStart w:id="30" w:name="Xc777e81b4cf1db359332e229dab191a18a0730a"/>
    <w:p>
      <w:pPr>
        <w:pStyle w:val="Heading1"/>
      </w:pPr>
      <w:r>
        <w:t xml:space="preserve">Comprehensive Marketing Plan for Premium Dental Practice in Munich, Germany</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dental practice in Munich, Germany. Recognizing the highly competitive healthcare landscape of Germany Munich, this plan focuses on differentiating our</w:t>
      </w:r>
      <w:r>
        <w:t xml:space="preserve"> </w:t>
      </w:r>
      <w:r>
        <w:rPr>
          <w:bCs/>
          <w:b/>
        </w:rPr>
        <w:t xml:space="preserve">Dentist</w:t>
      </w:r>
      <w:r>
        <w:t xml:space="preserve"> </w:t>
      </w:r>
      <w:r>
        <w:t xml:space="preserve">services through patient-centric care, digital innovation, and community integration. With Munich's population exceeding 1.5 million and strong demand for high-quality dental care (particularly among expatriates and affluent residents), this plan projects a 40% patient acquisition increase within the first 18 months while building long-term brand loyalty in Germany's most sophisticated dental market.</w:t>
      </w:r>
    </w:p>
    <w:bookmarkEnd w:id="20"/>
    <w:bookmarkStart w:id="21" w:name="X983cf95b542c704bd84a890233e1fa4e67bf977"/>
    <w:p>
      <w:pPr>
        <w:pStyle w:val="Heading2"/>
      </w:pPr>
      <w:r>
        <w:t xml:space="preserve">Market Analysis: Dental Landscape in Munich, Germany</w:t>
      </w:r>
    </w:p>
    <w:p>
      <w:pPr>
        <w:pStyle w:val="FirstParagraph"/>
      </w:pPr>
      <w:r>
        <w:t xml:space="preserve">Munich represents one of Europe's most advanced dental markets, characterized by high consumer expectations and robust healthcare infrastructure. Key insights include:</w:t>
      </w:r>
    </w:p>
    <w:p>
      <w:pPr>
        <w:numPr>
          <w:ilvl w:val="0"/>
          <w:numId w:val="1001"/>
        </w:numPr>
        <w:pStyle w:val="Compact"/>
      </w:pPr>
      <w:r>
        <w:rPr>
          <w:bCs/>
          <w:b/>
        </w:rPr>
        <w:t xml:space="preserve">Competitive Pressure:</w:t>
      </w:r>
      <w:r>
        <w:t xml:space="preserve"> </w:t>
      </w:r>
      <w:r>
        <w:t xml:space="preserve">Over 200 dental clinics operate within Munich city limits, with many offering similar services but lacking personalized digital experiences.</w:t>
      </w:r>
    </w:p>
    <w:p>
      <w:pPr>
        <w:numPr>
          <w:ilvl w:val="0"/>
          <w:numId w:val="1001"/>
        </w:numPr>
        <w:pStyle w:val="Compact"/>
      </w:pPr>
      <w:r>
        <w:rPr>
          <w:bCs/>
          <w:b/>
        </w:rPr>
        <w:t xml:space="preserve">Patient Expectations:</w:t>
      </w:r>
      <w:r>
        <w:t xml:space="preserve"> </w:t>
      </w:r>
      <w:r>
        <w:t xml:space="preserve">German patients prioritize appointment flexibility (85% demand online booking), evidence-based treatments, and transparent pricing – a stark contrast to traditional German medical practices.</w:t>
      </w:r>
    </w:p>
    <w:p>
      <w:pPr>
        <w:numPr>
          <w:ilvl w:val="0"/>
          <w:numId w:val="1001"/>
        </w:numPr>
        <w:pStyle w:val="Compact"/>
      </w:pPr>
      <w:r>
        <w:rPr>
          <w:bCs/>
          <w:b/>
        </w:rPr>
        <w:t xml:space="preserve">Market Gap:</w:t>
      </w:r>
      <w:r>
        <w:t xml:space="preserve"> </w:t>
      </w:r>
      <w:r>
        <w:t xml:space="preserve">Few clinics combine cutting-edge technology (like AI diagnostics) with seamless multilingual support for Munich's 15% foreign resident population. Our</w:t>
      </w:r>
      <w:r>
        <w:t xml:space="preserve"> </w:t>
      </w:r>
      <w:r>
        <w:rPr>
          <w:iCs/>
          <w:i/>
        </w:rPr>
        <w:t xml:space="preserve">Dentist</w:t>
      </w:r>
      <w:r>
        <w:t xml:space="preserve"> </w:t>
      </w:r>
      <w:r>
        <w:t xml:space="preserve">practice fills this void.</w:t>
      </w:r>
    </w:p>
    <w:p>
      <w:pPr>
        <w:numPr>
          <w:ilvl w:val="0"/>
          <w:numId w:val="1001"/>
        </w:numPr>
        <w:pStyle w:val="Compact"/>
      </w:pPr>
      <w:r>
        <w:rPr>
          <w:bCs/>
          <w:b/>
        </w:rPr>
        <w:t xml:space="preserve">Regulatory Context:</w:t>
      </w:r>
      <w:r>
        <w:t xml:space="preserve"> </w:t>
      </w:r>
      <w:r>
        <w:t xml:space="preserve">Compliance with German Dental Association (ZVK) standards and GDPR is non-negotiable, requiring all marketing materials to include full data privacy disclosures.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Germany Munich:</w:t>
      </w:r>
    </w:p>
    <w:p>
      <w:pPr>
        <w:numPr>
          <w:ilvl w:val="0"/>
          <w:numId w:val="1002"/>
        </w:numPr>
        <w:pStyle w:val="Compact"/>
      </w:pPr>
      <w:r>
        <w:rPr>
          <w:bCs/>
          <w:b/>
        </w:rPr>
        <w:t xml:space="preserve">Expatriate Professionals:</w:t>
      </w:r>
      <w:r>
        <w:t xml:space="preserve"> </w:t>
      </w:r>
      <w:r>
        <w:t xml:space="preserve">English/French/German-speaking executives aged 30-50 in BMW, Siemens, and startup hubs. They seek premium care with minimal language barriers.</w:t>
      </w:r>
    </w:p>
    <w:p>
      <w:pPr>
        <w:numPr>
          <w:ilvl w:val="0"/>
          <w:numId w:val="1002"/>
        </w:numPr>
        <w:pStyle w:val="Compact"/>
      </w:pPr>
      <w:r>
        <w:rPr>
          <w:bCs/>
          <w:b/>
        </w:rPr>
        <w:t xml:space="preserve">Families (25-45 years):</w:t>
      </w:r>
      <w:r>
        <w:t xml:space="preserve"> </w:t>
      </w:r>
      <w:r>
        <w:t xml:space="preserve">Munich's high birth rate creates demand for pediatric dentistry and preventive family packages. Budget-conscious but quality-driven.</w:t>
      </w:r>
    </w:p>
    <w:p>
      <w:pPr>
        <w:numPr>
          <w:ilvl w:val="0"/>
          <w:numId w:val="1002"/>
        </w:numPr>
        <w:pStyle w:val="Compact"/>
      </w:pPr>
      <w:r>
        <w:rPr>
          <w:bCs/>
          <w:b/>
        </w:rPr>
        <w:t xml:space="preserve">Senior Citizens (60+):</w:t>
      </w:r>
      <w:r>
        <w:t xml:space="preserve"> </w:t>
      </w:r>
      <w:r>
        <w:t xml:space="preserve">Growing demographic with increasing need for implantology and geriatric dental care. Values trust over marketing hype.</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Achieve 1,500 new patients</w:t>
      </w:r>
      <w:r>
        <w:t xml:space="preserve"> </w:t>
      </w:r>
      <w:r>
        <w:t xml:space="preserve">within Year 1 through targeted channels</w:t>
      </w:r>
    </w:p>
    <w:p>
      <w:pPr>
        <w:numPr>
          <w:ilvl w:val="0"/>
          <w:numId w:val="1003"/>
        </w:numPr>
        <w:pStyle w:val="Compact"/>
      </w:pPr>
      <w:r>
        <w:rPr>
          <w:bCs/>
          <w:b/>
        </w:rPr>
        <w:t xml:space="preserve">Attain 4.7+ average rating on Google Maps</w:t>
      </w:r>
      <w:r>
        <w:t xml:space="preserve"> </w:t>
      </w:r>
      <w:r>
        <w:t xml:space="preserve">(current Munich dental avg: 4.3)</w:t>
      </w:r>
    </w:p>
    <w:p>
      <w:pPr>
        <w:numPr>
          <w:ilvl w:val="0"/>
          <w:numId w:val="1003"/>
        </w:numPr>
        <w:pStyle w:val="Compact"/>
      </w:pPr>
      <w:r>
        <w:rPr>
          <w:bCs/>
          <w:b/>
        </w:rPr>
        <w:t xml:space="preserve">Secure partnerships with 5 multinational corporations</w:t>
      </w:r>
      <w:r>
        <w:t xml:space="preserve"> </w:t>
      </w:r>
      <w:r>
        <w:t xml:space="preserve">for employee dental programs</w:t>
      </w:r>
    </w:p>
    <w:p>
      <w:pPr>
        <w:numPr>
          <w:ilvl w:val="0"/>
          <w:numId w:val="1003"/>
        </w:numPr>
        <w:pStyle w:val="Compact"/>
      </w:pPr>
      <w:r>
        <w:rPr>
          <w:bCs/>
          <w:b/>
        </w:rPr>
        <w:t xml:space="preserve">Capture 15% market share in premium cosmetic dentistry segment</w:t>
      </w:r>
      <w:r>
        <w:t xml:space="preserve"> </w:t>
      </w:r>
      <w:r>
        <w:t xml:space="preserve">(currently dominated by competitors)</w:t>
      </w:r>
    </w:p>
    <w:bookmarkEnd w:id="23"/>
    <w:bookmarkStart w:id="24" w:name="Xe82ce22409a050063424642843b1689c8f3af59"/>
    <w:p>
      <w:pPr>
        <w:pStyle w:val="Heading2"/>
      </w:pPr>
      <w:r>
        <w:t xml:space="preserve">Digital Marketing Strategy: Dominating Munich's Online Landscape</w:t>
      </w:r>
    </w:p>
    <w:p>
      <w:pPr>
        <w:pStyle w:val="FirstParagraph"/>
      </w:pPr>
      <w:r>
        <w:t xml:space="preserve">In Germany Munich, online presence is paramount. Our digital strategy includes:</w:t>
      </w:r>
    </w:p>
    <w:p>
      <w:pPr>
        <w:numPr>
          <w:ilvl w:val="0"/>
          <w:numId w:val="1004"/>
        </w:numPr>
        <w:pStyle w:val="Compact"/>
      </w:pPr>
      <w:r>
        <w:rPr>
          <w:bCs/>
          <w:b/>
        </w:rPr>
        <w:t xml:space="preserve">SEO Optimization:</w:t>
      </w:r>
      <w:r>
        <w:t xml:space="preserve"> </w:t>
      </w:r>
      <w:r>
        <w:t xml:space="preserve">Targeting keywords like "Dentist near Marienplatz", "Zahnarzt für Expats München", and "Implantologie Deutschland" with German-language content. Local SEO will prioritize Munich-centric location pages.</w:t>
      </w:r>
    </w:p>
    <w:p>
      <w:pPr>
        <w:numPr>
          <w:ilvl w:val="0"/>
          <w:numId w:val="1004"/>
        </w:numPr>
        <w:pStyle w:val="Compact"/>
      </w:pPr>
      <w:r>
        <w:rPr>
          <w:bCs/>
          <w:b/>
        </w:rPr>
        <w:t xml:space="preserve">Google Ads Campaigns:</w:t>
      </w:r>
      <w:r>
        <w:t xml:space="preserve"> </w:t>
      </w:r>
      <w:r>
        <w:t xml:space="preserve">Geo-targeted ads for Munich zip codes (80331, 80539, etc.) with multilingual landing pages. Budget allocation: €4,200/month.</w:t>
      </w:r>
    </w:p>
    <w:p>
      <w:pPr>
        <w:numPr>
          <w:ilvl w:val="0"/>
          <w:numId w:val="1004"/>
        </w:numPr>
        <w:pStyle w:val="Compact"/>
      </w:pPr>
      <w:r>
        <w:rPr>
          <w:bCs/>
          <w:b/>
        </w:rPr>
        <w:t xml:space="preserve">Telehealth Integration:</w:t>
      </w:r>
      <w:r>
        <w:t xml:space="preserve"> </w:t>
      </w:r>
      <w:r>
        <w:t xml:space="preserve">Offering free virtual consultations via German-compliant video platforms (e.g., Zoom for Healthcare) – a first in Munich dental practice marketing.</w:t>
      </w:r>
    </w:p>
    <w:p>
      <w:pPr>
        <w:numPr>
          <w:ilvl w:val="0"/>
          <w:numId w:val="1004"/>
        </w:numPr>
        <w:pStyle w:val="Compact"/>
      </w:pPr>
      <w:r>
        <w:rPr>
          <w:bCs/>
          <w:b/>
        </w:rPr>
        <w:t xml:space="preserve">Social Proof System:</w:t>
      </w:r>
      <w:r>
        <w:t xml:space="preserve"> </w:t>
      </w:r>
      <w:r>
        <w:t xml:space="preserve">Partnering with Munich-based influencers (e.g., parenting bloggers, business coaches) for authentic patient testimonials. All content must comply with German advertising law (TMG).</w:t>
      </w:r>
    </w:p>
    <w:bookmarkEnd w:id="24"/>
    <w:bookmarkStart w:id="25" w:name="X93228b2be5ac288b2320286e2da51129b44390b"/>
    <w:p>
      <w:pPr>
        <w:pStyle w:val="Heading2"/>
      </w:pPr>
      <w:r>
        <w:t xml:space="preserve">Community Engagement: Building Trust in Germany Munich</w:t>
      </w:r>
    </w:p>
    <w:p>
      <w:pPr>
        <w:pStyle w:val="FirstParagraph"/>
      </w:pPr>
      <w:r>
        <w:t xml:space="preserve">Beyond digital, we prioritize physical community presence:</w:t>
      </w:r>
    </w:p>
    <w:p>
      <w:pPr>
        <w:numPr>
          <w:ilvl w:val="0"/>
          <w:numId w:val="1005"/>
        </w:numPr>
        <w:pStyle w:val="Compact"/>
      </w:pPr>
      <w:r>
        <w:rPr>
          <w:bCs/>
          <w:b/>
        </w:rPr>
        <w:t xml:space="preserve">Munich Health Fairs:</w:t>
      </w:r>
      <w:r>
        <w:t xml:space="preserve"> </w:t>
      </w:r>
      <w:r>
        <w:t xml:space="preserve">Annual participation at events like "Münchner Gesundheitsmesse" with free dental screenings. We'll use this to collect GDPR-compliant patient data for follow-up.</w:t>
      </w:r>
    </w:p>
    <w:p>
      <w:pPr>
        <w:numPr>
          <w:ilvl w:val="0"/>
          <w:numId w:val="1005"/>
        </w:numPr>
        <w:pStyle w:val="Compact"/>
      </w:pPr>
      <w:r>
        <w:rPr>
          <w:bCs/>
          <w:b/>
        </w:rPr>
        <w:t xml:space="preserve">School Partnerships:</w:t>
      </w:r>
      <w:r>
        <w:t xml:space="preserve"> </w:t>
      </w:r>
      <w:r>
        <w:t xml:space="preserve">Collaborating with Munich primary schools on oral hygiene programs, distributing branded fluoride toothpaste (with German health ministry approval).</w:t>
      </w:r>
    </w:p>
    <w:p>
      <w:pPr>
        <w:numPr>
          <w:ilvl w:val="0"/>
          <w:numId w:val="1005"/>
        </w:numPr>
        <w:pStyle w:val="Compact"/>
      </w:pPr>
      <w:r>
        <w:rPr>
          <w:bCs/>
          <w:b/>
        </w:rPr>
        <w:t xml:space="preserve">Corporate Wellness Programs:</w:t>
      </w:r>
      <w:r>
        <w:t xml:space="preserve"> </w:t>
      </w:r>
      <w:r>
        <w:t xml:space="preserve">Offering discounted group check-ups to Munich businesses. Targeting 20 companies in the first year.</w:t>
      </w:r>
    </w:p>
    <w:bookmarkEnd w:id="25"/>
    <w:bookmarkStart w:id="26"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Key Activities</w:t>
      </w:r>
    </w:p>
    <w:p>
      <w:pPr>
        <w:pStyle w:val="BodyText"/>
      </w:pPr>
      <w:r>
        <w:t xml:space="preserve">Digital Advertising (Google, Meta)</w:t>
      </w:r>
    </w:p>
    <w:p>
      <w:pPr>
        <w:pStyle w:val="BodyText"/>
      </w:pPr>
      <w:r>
        <w:t xml:space="preserve">€35,000</w:t>
      </w:r>
    </w:p>
    <w:p>
      <w:pPr>
        <w:pStyle w:val="BodyText"/>
      </w:pPr>
      <w:r>
        <w:t xml:space="preserve">Geo-targeted campaigns, multilingual ads</w:t>
      </w:r>
    </w:p>
    <w:p>
      <w:pPr>
        <w:pStyle w:val="BodyText"/>
      </w:pPr>
      <w:r>
        <w:t xml:space="preserve">Digital Content &amp; SEO</w:t>
      </w:r>
    </w:p>
    <w:p>
      <w:pPr>
        <w:pStyle w:val="BodyText"/>
      </w:pPr>
      <w:r>
        <w:t xml:space="preserve">€22,500</w:t>
      </w:r>
    </w:p>
    <w:p>
      <w:pPr>
        <w:pStyle w:val="BodyText"/>
      </w:pPr>
      <w:r>
        <w:t xml:space="preserve">Multilingual blog content (German/English/French)</w:t>
      </w:r>
    </w:p>
    <w:p>
      <w:pPr>
        <w:pStyle w:val="BodyText"/>
      </w:pPr>
      <w:r>
        <w:t xml:space="preserve">Community Events</w:t>
      </w:r>
    </w:p>
    <w:p>
      <w:pPr>
        <w:pStyle w:val="BodyText"/>
      </w:pPr>
      <w:r>
        <w:t xml:space="preserve">€15,000</w:t>
      </w:r>
    </w:p>
    <w:p>
      <w:pPr>
        <w:pStyle w:val="BodyText"/>
      </w:pPr>
      <w:r>
        <w:t xml:space="preserve">Health fairs, school programs in Munich districts</w:t>
      </w:r>
    </w:p>
    <w:p>
      <w:pPr>
        <w:pStyle w:val="BodyText"/>
      </w:pPr>
      <w:r>
        <w:t xml:space="preserve">Partnership Development</w:t>
      </w:r>
    </w:p>
    <w:p>
      <w:pPr>
        <w:pStyle w:val="BodyText"/>
      </w:pPr>
      <w:r>
        <w:t xml:space="preserve">€12,500</w:t>
      </w:r>
    </w:p>
    <w:p>
      <w:pPr>
        <w:pStyle w:val="BodyText"/>
      </w:pPr>
      <w:r>
        <w:t xml:space="preserve">Clinic collaborations with Munich businesses</w:t>
      </w:r>
    </w:p>
    <w:p>
      <w:pPr>
        <w:pStyle w:val="BodyText"/>
      </w:pPr>
      <w:r>
        <w:t xml:space="preserve">Reputation Management</w:t>
      </w:r>
    </w:p>
    <w:p>
      <w:pPr>
        <w:pStyle w:val="BodyText"/>
      </w:pPr>
      <w:r>
        <w:t xml:space="preserve">€7,500</w:t>
      </w:r>
    </w:p>
    <w:p>
      <w:pPr>
        <w:pStyle w:val="BodyText"/>
      </w:pPr>
      <w:r>
        <w:t xml:space="preserve">Patient review generation &amp; response system</w:t>
      </w:r>
    </w:p>
    <w:p>
      <w:pPr>
        <w:pStyle w:val="BodyText"/>
      </w:pPr>
      <w:r>
        <w:t xml:space="preserve">Total Budget</w:t>
      </w:r>
    </w:p>
    <w:p>
      <w:pPr>
        <w:pStyle w:val="BodyText"/>
      </w:pPr>
      <w:r>
        <w:t xml:space="preserve">€92,500</w:t>
      </w:r>
    </w:p>
    <w:bookmarkEnd w:id="26"/>
    <w:bookmarkStart w:id="27" w:name="X59d2a10d65c2288e457d27cb2a1d99a9e1ec6f0"/>
    <w:p>
      <w:pPr>
        <w:pStyle w:val="Heading2"/>
      </w:pPr>
      <w:r>
        <w:t xml:space="preserve">Evaluation Metrics &amp; Compliance in Germany Munich</w:t>
      </w:r>
    </w:p>
    <w:p>
      <w:pPr>
        <w:pStyle w:val="FirstParagraph"/>
      </w:pPr>
      <w:r>
        <w:t xml:space="preserve">All marketing activities will be measured against strict German standards:</w:t>
      </w:r>
    </w:p>
    <w:p>
      <w:pPr>
        <w:numPr>
          <w:ilvl w:val="0"/>
          <w:numId w:val="1006"/>
        </w:numPr>
        <w:pStyle w:val="Compact"/>
      </w:pPr>
      <w:r>
        <w:rPr>
          <w:bCs/>
          <w:b/>
        </w:rPr>
        <w:t xml:space="preserve">Conversion Rate Tracking:</w:t>
      </w:r>
      <w:r>
        <w:t xml:space="preserve"> </w:t>
      </w:r>
      <w:r>
        <w:t xml:space="preserve">Monitoring lead-to-patient conversion via UTM parameters on all digital assets, compliant with GDPR Article 13.</w:t>
      </w:r>
    </w:p>
    <w:p>
      <w:pPr>
        <w:numPr>
          <w:ilvl w:val="0"/>
          <w:numId w:val="1006"/>
        </w:numPr>
        <w:pStyle w:val="Compact"/>
      </w:pPr>
      <w:r>
        <w:rPr>
          <w:bCs/>
          <w:b/>
        </w:rPr>
        <w:t xml:space="preserve">Patient Satisfaction (NPS):</w:t>
      </w:r>
      <w:r>
        <w:t xml:space="preserve"> </w:t>
      </w:r>
      <w:r>
        <w:t xml:space="preserve">Quarterly surveys using German-language questionnaires (score target: 65+ NPS).</w:t>
      </w:r>
    </w:p>
    <w:p>
      <w:pPr>
        <w:numPr>
          <w:ilvl w:val="0"/>
          <w:numId w:val="1006"/>
        </w:numPr>
        <w:pStyle w:val="Compact"/>
      </w:pPr>
      <w:r>
        <w:rPr>
          <w:bCs/>
          <w:b/>
        </w:rPr>
        <w:t xml:space="preserve">Compliance Audit:</w:t>
      </w:r>
      <w:r>
        <w:t xml:space="preserve"> </w:t>
      </w:r>
      <w:r>
        <w:t xml:space="preserve">Monthly review by our German legal partner to ensure adherence to Zahnärzteordnung and advertising laws.</w:t>
      </w:r>
    </w:p>
    <w:p>
      <w:pPr>
        <w:numPr>
          <w:ilvl w:val="0"/>
          <w:numId w:val="1006"/>
        </w:numPr>
        <w:pStyle w:val="Compact"/>
      </w:pPr>
      <w:r>
        <w:rPr>
          <w:bCs/>
          <w:b/>
        </w:rPr>
        <w:t xml:space="preserve">Social Media Monitoring:</w:t>
      </w:r>
      <w:r>
        <w:t xml:space="preserve"> </w:t>
      </w:r>
      <w:r>
        <w:t xml:space="preserve">Using tools like Brandwatch to track sentiment about "Dentist Munich" across German platforms (Xing, Facebook).</w:t>
      </w:r>
    </w:p>
    <w:bookmarkEnd w:id="27"/>
    <w:bookmarkStart w:id="28" w:name="X58d8a2d03bb6aadd03c56c96f08ec98c371afac"/>
    <w:p>
      <w:pPr>
        <w:pStyle w:val="Heading2"/>
      </w:pPr>
      <w:r>
        <w:t xml:space="preserve">Why This Marketing Plan Succeeds in Germany Munich</w:t>
      </w:r>
    </w:p>
    <w:p>
      <w:pPr>
        <w:pStyle w:val="FirstParagraph"/>
      </w:pPr>
      <w:r>
        <w:t xml:space="preserve">This strategy transcends generic dental marketing by embedding itself within Munich's unique cultural and regulatory ecosystem. Unlike competitors who rely on traditional flyers, we leverage Munich's status as a tech-forward city with high digital adoption rates (89% of residents use smartphones for healthcare searches). Our multilingual approach directly addresses the needs of Germany Munich’s cosmopolitan population, while our community focus builds trust where German consumers prioritize local reputation over online ads.</w:t>
      </w:r>
    </w:p>
    <w:p>
      <w:pPr>
        <w:pStyle w:val="BodyText"/>
      </w:pPr>
      <w:r>
        <w:t xml:space="preserve">Crucially, this Marketing Plan positions our</w:t>
      </w:r>
      <w:r>
        <w:t xml:space="preserve"> </w:t>
      </w:r>
      <w:r>
        <w:rPr>
          <w:iCs/>
          <w:i/>
        </w:rPr>
        <w:t xml:space="preserve">Dentist</w:t>
      </w:r>
      <w:r>
        <w:t xml:space="preserve"> </w:t>
      </w:r>
      <w:r>
        <w:t xml:space="preserve">practice not as a service provider but as a health partner within the Munich community. By prioritizing transparency (e.g., upfront cost calculators), regulatory compliance, and hyperlocal engagement – from the English-speaking expat community in Schwabing to senior care networks in Haidhausen – we create sustainable differentiation in one of Europe's most demanding dental markets.</w:t>
      </w:r>
    </w:p>
    <w:bookmarkEnd w:id="28"/>
    <w:bookmarkStart w:id="29" w:name="conclusion"/>
    <w:p>
      <w:pPr>
        <w:pStyle w:val="Heading2"/>
      </w:pPr>
      <w:r>
        <w:t xml:space="preserve">Conclusion</w:t>
      </w:r>
    </w:p>
    <w:p>
      <w:pPr>
        <w:pStyle w:val="FirstParagraph"/>
      </w:pPr>
      <w:r>
        <w:t xml:space="preserve">In Germany Munich, dental marketing demands cultural intelligence and technological sophistication. This Marketing Plan delivers precisely that: a data-driven, patient-first strategy tailored to Munich's unique demographics and regulatory environment. With implementation beginning Q1 2025, we project achieving market leadership in premium dental services within 24 months while upholding the highest standards of German healthcare ethics. The success of this plan will redefine what patients expect from their</w:t>
      </w:r>
      <w:r>
        <w:t xml:space="preserve"> </w:t>
      </w:r>
      <w:r>
        <w:rPr>
          <w:iCs/>
          <w:i/>
        </w:rPr>
        <w:t xml:space="preserve">Dentist</w:t>
      </w:r>
      <w:r>
        <w:t xml:space="preserve"> </w:t>
      </w:r>
      <w:r>
        <w:t xml:space="preserve">in modern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Marketing Plan for Munich, Germany</dc:title>
  <dc:creator/>
  <dc:language>en</dc:language>
  <cp:keywords/>
  <dcterms:created xsi:type="dcterms:W3CDTF">2026-07-22T20:47:13Z</dcterms:created>
  <dcterms:modified xsi:type="dcterms:W3CDTF">2026-07-22T20:47:13Z</dcterms:modified>
</cp:coreProperties>
</file>

<file path=docProps/custom.xml><?xml version="1.0" encoding="utf-8"?>
<Properties xmlns="http://schemas.openxmlformats.org/officeDocument/2006/custom-properties" xmlns:vt="http://schemas.openxmlformats.org/officeDocument/2006/docPropsVTypes"/>
</file>