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Indonesia</w:t>
      </w:r>
      <w:r>
        <w:t xml:space="preserve"> </w:t>
      </w:r>
      <w:r>
        <w:t xml:space="preserve">Jakarta</w:t>
      </w:r>
    </w:p>
    <w:bookmarkStart w:id="32" w:name="Xcbf9a331b17d9098ada1e11f687d1c7c7a97100"/>
    <w:p>
      <w:pPr>
        <w:pStyle w:val="Heading1"/>
      </w:pPr>
      <w:r>
        <w:t xml:space="preserve">Comprehensive Marketing Plan for a Premium Dental Practice in Indonesia Jakarta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Jakarta, Indonesia. As one of the fastest-growing metropolitan areas in Southeast Asia, Jakarta presents significant opportunities for healthcare providers offering high-quality dental services. This plan targets underserved segments of the Indonesian market by combining cutting-edge dentistry with culturally attuned patient experiences. Our core mission is to position this</w:t>
      </w:r>
      <w:r>
        <w:t xml:space="preserve"> </w:t>
      </w:r>
      <w:r>
        <w:rPr>
          <w:bCs/>
          <w:b/>
        </w:rPr>
        <w:t xml:space="preserve">Dentist</w:t>
      </w:r>
      <w:r>
        <w:t xml:space="preserve"> </w:t>
      </w:r>
      <w:r>
        <w:t xml:space="preserve">practice as Jakarta's most trusted oral healthcare provider through localized marketing, community engagement, and exceptional service delivery tailored specifically for Indonesia Jakarta's unique demographic landscape.</w:t>
      </w:r>
    </w:p>
    <w:bookmarkEnd w:id="20"/>
    <w:bookmarkStart w:id="21" w:name="Xe1ac3a3914417f68fa3e8e6d70b9e0f5c7d0cdd"/>
    <w:p>
      <w:pPr>
        <w:pStyle w:val="Heading2"/>
      </w:pPr>
      <w:r>
        <w:t xml:space="preserve">Market Analysis: Indonesia Jakarta Dental Landscape</w:t>
      </w:r>
    </w:p>
    <w:p>
      <w:pPr>
        <w:pStyle w:val="FirstParagraph"/>
      </w:pPr>
      <w:r>
        <w:t xml:space="preserve">Indonesia's dental market is projected to reach $3.1 billion by 2025, with Jakarta accounting for over 35% of the nation's dental services demand. However, a critical gap exists between premium care and affordability. Traditional clinics in Indonesia Jakarta often prioritize volume over patient experience, while high-end international clinics remain inaccessible to most locals due to pricing structures unfamiliar to Indonesian healthcare norms. According to recent surveys, 68% of Jakarta residents delay dental visits due to cost concerns (Indonesian Dental Association, 2023), creating an urgent market need for accessible yet premium care.</w:t>
      </w:r>
    </w:p>
    <w:p>
      <w:pPr>
        <w:pStyle w:val="BodyText"/>
      </w:pPr>
      <w:r>
        <w:t xml:space="preserve">Key competitors in Indonesia Jakarta include:</w:t>
      </w:r>
    </w:p>
    <w:p>
      <w:pPr>
        <w:numPr>
          <w:ilvl w:val="0"/>
          <w:numId w:val="1001"/>
        </w:numPr>
        <w:pStyle w:val="Compact"/>
      </w:pPr>
      <w:r>
        <w:t xml:space="preserve">Chain clinics (e.g., Siloam Hospitals' dental departments) focusing on insurance partnerships</w:t>
      </w:r>
    </w:p>
    <w:p>
      <w:pPr>
        <w:numPr>
          <w:ilvl w:val="0"/>
          <w:numId w:val="1001"/>
        </w:numPr>
        <w:pStyle w:val="Compact"/>
      </w:pPr>
      <w:r>
        <w:t xml:space="preserve">Mid-tier private practices offering basic services at low prices</w:t>
      </w:r>
    </w:p>
    <w:p>
      <w:pPr>
        <w:numPr>
          <w:ilvl w:val="0"/>
          <w:numId w:val="1001"/>
        </w:numPr>
        <w:pStyle w:val="Compact"/>
      </w:pPr>
      <w:r>
        <w:t xml:space="preserve">Traditional "bengkel gigi" (tooth workshops) operating outside formal healthcare systems</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Jakarta residents aged 25-54 within 10 months</w:t>
      </w:r>
    </w:p>
    <w:p>
      <w:pPr>
        <w:numPr>
          <w:ilvl w:val="0"/>
          <w:numId w:val="1002"/>
        </w:numPr>
        <w:pStyle w:val="Compact"/>
      </w:pPr>
      <w:r>
        <w:rPr>
          <w:bCs/>
          <w:b/>
        </w:rPr>
        <w:t xml:space="preserve">Patient Acquisition:</w:t>
      </w:r>
      <w:r>
        <w:t xml:space="preserve"> </w:t>
      </w:r>
      <w:r>
        <w:t xml:space="preserve">Secure 300 new patients monthly by Month 6 through targeted campaigns</w:t>
      </w:r>
    </w:p>
    <w:p>
      <w:pPr>
        <w:numPr>
          <w:ilvl w:val="0"/>
          <w:numId w:val="1002"/>
        </w:numPr>
        <w:pStyle w:val="Compact"/>
      </w:pPr>
      <w:r>
        <w:rPr>
          <w:bCs/>
          <w:b/>
        </w:rPr>
        <w:t xml:space="preserve">Market Positioning:</w:t>
      </w:r>
      <w:r>
        <w:t xml:space="preserve"> </w:t>
      </w:r>
      <w:r>
        <w:t xml:space="preserve">Establish as the #1 preferred dentist in Jakarta for cosmetic and preventive care (per Indonesia Jakarta consumer surveys)</w:t>
      </w:r>
    </w:p>
    <w:p>
      <w:pPr>
        <w:numPr>
          <w:ilvl w:val="0"/>
          <w:numId w:val="1002"/>
        </w:numPr>
        <w:pStyle w:val="Compact"/>
      </w:pPr>
      <w:r>
        <w:rPr>
          <w:bCs/>
          <w:b/>
        </w:rPr>
        <w:t xml:space="preserve">Social Proof:</w:t>
      </w:r>
      <w:r>
        <w:t xml:space="preserve"> </w:t>
      </w:r>
      <w:r>
        <w:t xml:space="preserve">Generate 150+ verified patient testimonials with Indonesian-language video reviews by Q3</w:t>
      </w:r>
    </w:p>
    <w:bookmarkEnd w:id="22"/>
    <w:bookmarkStart w:id="23" w:name="X5dc629a307ce4e267372df8dbf87579da360695"/>
    <w:p>
      <w:pPr>
        <w:pStyle w:val="Heading2"/>
      </w:pPr>
      <w:r>
        <w:t xml:space="preserve">Target Audience: Indonesia Jakarta Demographics</w:t>
      </w:r>
    </w:p>
    <w:p>
      <w:pPr>
        <w:pStyle w:val="FirstParagraph"/>
      </w:pPr>
      <w:r>
        <w:t xml:space="preserve">We focus on three high-value segments specific to Indonesia Jakarta:</w:t>
      </w:r>
    </w:p>
    <w:p>
      <w:pPr>
        <w:numPr>
          <w:ilvl w:val="0"/>
          <w:numId w:val="1003"/>
        </w:numPr>
        <w:pStyle w:val="Compact"/>
      </w:pPr>
      <w:r>
        <w:rPr>
          <w:bCs/>
          <w:b/>
        </w:rPr>
        <w:t xml:space="preserve">Urban Professionals (30-45 years):</w:t>
      </w:r>
      <w:r>
        <w:t xml:space="preserve"> </w:t>
      </w:r>
      <w:r>
        <w:t xml:space="preserve">Dual-income families in South Jakarta (Kebayoran, Senayan) seeking time-efficient, premium care. Value: "I want a dentist that understands my busy schedule and speaks Bahasa Indonesia fluently."</w:t>
      </w:r>
    </w:p>
    <w:p>
      <w:pPr>
        <w:numPr>
          <w:ilvl w:val="0"/>
          <w:numId w:val="1003"/>
        </w:numPr>
        <w:pStyle w:val="Compact"/>
      </w:pPr>
      <w:r>
        <w:rPr>
          <w:bCs/>
          <w:b/>
        </w:rPr>
        <w:t xml:space="preserve">Middle-Income Families (35-50 years):</w:t>
      </w:r>
      <w:r>
        <w:t xml:space="preserve"> </w:t>
      </w:r>
      <w:r>
        <w:t xml:space="preserve">Residents of West Jakarta (Cengkareng, Tangerang) prioritizing affordable preventive care for children. Value: "My family deserves quality dental care without financial stress."</w:t>
      </w:r>
    </w:p>
    <w:p>
      <w:pPr>
        <w:numPr>
          <w:ilvl w:val="0"/>
          <w:numId w:val="1003"/>
        </w:numPr>
        <w:pStyle w:val="Compact"/>
      </w:pPr>
      <w:r>
        <w:rPr>
          <w:bCs/>
          <w:b/>
        </w:rPr>
        <w:t xml:space="preserve">High-Net-Worth Individuals (40-60 years):</w:t>
      </w:r>
      <w:r>
        <w:t xml:space="preserve"> </w:t>
      </w:r>
      <w:r>
        <w:t xml:space="preserve">Elite clients in Kota and Menteng demanding cosmetic dentistry with international standards. Value: "I require a dentist who delivers Hollywood smiles with Indonesian cultural sensitivity."</w:t>
      </w:r>
    </w:p>
    <w:bookmarkEnd w:id="23"/>
    <w:bookmarkStart w:id="28" w:name="X97c01c3ead30b60ebd0b8c7b8748e9e996d8818"/>
    <w:p>
      <w:pPr>
        <w:pStyle w:val="Heading2"/>
      </w:pPr>
      <w:r>
        <w:t xml:space="preserve">Dental Marketing Strategies: The 4Ps for Indonesia Jakarta</w:t>
      </w:r>
    </w:p>
    <w:bookmarkStart w:id="24" w:name="product-dental-services"/>
    <w:p>
      <w:pPr>
        <w:pStyle w:val="Heading3"/>
      </w:pPr>
      <w:r>
        <w:t xml:space="preserve">Product (Dental Services)</w:t>
      </w:r>
    </w:p>
    <w:p>
      <w:pPr>
        <w:pStyle w:val="FirstParagraph"/>
      </w:pPr>
      <w:r>
        <w:t xml:space="preserve">Develop culturally resonant service packages:</w:t>
      </w:r>
    </w:p>
    <w:p>
      <w:pPr>
        <w:numPr>
          <w:ilvl w:val="0"/>
          <w:numId w:val="1004"/>
        </w:numPr>
        <w:pStyle w:val="Compact"/>
      </w:pPr>
      <w:r>
        <w:rPr>
          <w:iCs/>
          <w:i/>
        </w:rPr>
        <w:t xml:space="preserve">Indonesia Care Bundle:</w:t>
      </w:r>
      <w:r>
        <w:t xml:space="preserve"> </w:t>
      </w:r>
      <w:r>
        <w:t xml:space="preserve">Preventive check-ups + fluoride treatment + Bahasa Indonesia counseling (priced at Rp 450,000 - competitive for quality)</w:t>
      </w:r>
    </w:p>
    <w:p>
      <w:pPr>
        <w:numPr>
          <w:ilvl w:val="0"/>
          <w:numId w:val="1004"/>
        </w:numPr>
        <w:pStyle w:val="Compact"/>
      </w:pPr>
      <w:r>
        <w:rPr>
          <w:iCs/>
          <w:i/>
        </w:rPr>
        <w:t xml:space="preserve">Famili Dental Plan:</w:t>
      </w:r>
      <w:r>
        <w:t xml:space="preserve"> </w:t>
      </w:r>
      <w:r>
        <w:t xml:space="preserve">Family discount (25% off for 3+ members) with free child dental screenings</w:t>
      </w:r>
    </w:p>
    <w:p>
      <w:pPr>
        <w:numPr>
          <w:ilvl w:val="0"/>
          <w:numId w:val="1004"/>
        </w:numPr>
        <w:pStyle w:val="Compact"/>
      </w:pPr>
      <w:r>
        <w:rPr>
          <w:iCs/>
          <w:i/>
        </w:rPr>
        <w:t xml:space="preserve">Halal-Certified Cosmetic Dentistry:</w:t>
      </w:r>
      <w:r>
        <w:t xml:space="preserve"> </w:t>
      </w:r>
      <w:r>
        <w:t xml:space="preserve">All procedures aligned with Islamic guidelines, featuring female dentists upon request</w:t>
      </w:r>
    </w:p>
    <w:bookmarkEnd w:id="24"/>
    <w:bookmarkStart w:id="25" w:name="pricing-strategy"/>
    <w:p>
      <w:pPr>
        <w:pStyle w:val="Heading3"/>
      </w:pPr>
      <w:r>
        <w:t xml:space="preserve">Pricing Strategy</w:t>
      </w:r>
    </w:p>
    <w:p>
      <w:pPr>
        <w:pStyle w:val="FirstParagraph"/>
      </w:pPr>
      <w:r>
        <w:t xml:space="preserve">Adopt a tiered model responsive to Jakarta's economic diversity:</w:t>
      </w:r>
    </w:p>
    <w:p>
      <w:pPr>
        <w:numPr>
          <w:ilvl w:val="0"/>
          <w:numId w:val="1005"/>
        </w:numPr>
        <w:pStyle w:val="Compact"/>
      </w:pPr>
      <w:r>
        <w:rPr>
          <w:bCs/>
          <w:b/>
        </w:rPr>
        <w:t xml:space="preserve">Value Tier:</w:t>
      </w:r>
      <w:r>
        <w:t xml:space="preserve"> </w:t>
      </w:r>
      <w:r>
        <w:t xml:space="preserve">Basic cleanings (Rp 250,000) - targeted at mass-market affordability</w:t>
      </w:r>
    </w:p>
    <w:p>
      <w:pPr>
        <w:numPr>
          <w:ilvl w:val="0"/>
          <w:numId w:val="1005"/>
        </w:numPr>
        <w:pStyle w:val="Compact"/>
      </w:pPr>
      <w:r>
        <w:rPr>
          <w:bCs/>
          <w:b/>
        </w:rPr>
        <w:t xml:space="preserve">Premium Tier:</w:t>
      </w:r>
      <w:r>
        <w:t xml:space="preserve"> </w:t>
      </w:r>
      <w:r>
        <w:t xml:space="preserve">Full-mouth restoration (Rp 12-45 million) - positioning as luxury dental experience</w:t>
      </w:r>
    </w:p>
    <w:p>
      <w:pPr>
        <w:numPr>
          <w:ilvl w:val="0"/>
          <w:numId w:val="1005"/>
        </w:numPr>
        <w:pStyle w:val="Compact"/>
      </w:pPr>
      <w:r>
        <w:rPr>
          <w:iCs/>
          <w:i/>
        </w:rPr>
        <w:t xml:space="preserve">Special Indonesia Jakarta Offering:</w:t>
      </w:r>
      <w:r>
        <w:t xml:space="preserve"> </w:t>
      </w:r>
      <w:r>
        <w:t xml:space="preserve">"Bulan Puasa Promosi" (Ramadan campaign) with 20% discounts for fasting patients</w:t>
      </w:r>
    </w:p>
    <w:bookmarkEnd w:id="25"/>
    <w:bookmarkStart w:id="26" w:name="place-distribution"/>
    <w:p>
      <w:pPr>
        <w:pStyle w:val="Heading3"/>
      </w:pPr>
      <w:r>
        <w:t xml:space="preserve">Place &amp; Distribution</w:t>
      </w:r>
    </w:p>
    <w:p>
      <w:pPr>
        <w:pStyle w:val="FirstParagraph"/>
      </w:pPr>
      <w:r>
        <w:t xml:space="preserve">Leverage Jakarta's urban mobility through strategic location and digital access:</w:t>
      </w:r>
    </w:p>
    <w:p>
      <w:pPr>
        <w:numPr>
          <w:ilvl w:val="0"/>
          <w:numId w:val="1006"/>
        </w:numPr>
        <w:pStyle w:val="Compact"/>
      </w:pPr>
      <w:r>
        <w:rPr>
          <w:bCs/>
          <w:b/>
        </w:rPr>
        <w:t xml:space="preserve">Physical Presence:</w:t>
      </w:r>
      <w:r>
        <w:t xml:space="preserve"> </w:t>
      </w:r>
      <w:r>
        <w:t xml:space="preserve">Clinic in Kuningan (central business district) with car parking + Gojek/Grab pickup zone</w:t>
      </w:r>
    </w:p>
    <w:p>
      <w:pPr>
        <w:numPr>
          <w:ilvl w:val="0"/>
          <w:numId w:val="1006"/>
        </w:numPr>
        <w:pStyle w:val="Compact"/>
      </w:pPr>
      <w:r>
        <w:rPr>
          <w:bCs/>
          <w:b/>
        </w:rPr>
        <w:t xml:space="preserve">Digital Access:</w:t>
      </w:r>
      <w:r>
        <w:t xml:space="preserve"> </w:t>
      </w:r>
      <w:r>
        <w:t xml:space="preserve">WhatsApp booking system (preferred by 87% of Indonesian patients), integrated with popular local apps like Halodoc</w:t>
      </w:r>
    </w:p>
    <w:p>
      <w:pPr>
        <w:numPr>
          <w:ilvl w:val="0"/>
          <w:numId w:val="1006"/>
        </w:numPr>
        <w:pStyle w:val="Compact"/>
      </w:pPr>
      <w:r>
        <w:rPr>
          <w:bCs/>
          <w:b/>
        </w:rPr>
        <w:t xml:space="preserve">Community Hubs:</w:t>
      </w:r>
      <w:r>
        <w:t xml:space="preserve"> </w:t>
      </w:r>
      <w:r>
        <w:t xml:space="preserve">Mobile dental van visiting 5 corporate offices/month in Jakarta CBD for free check-ups</w:t>
      </w:r>
    </w:p>
    <w:bookmarkEnd w:id="26"/>
    <w:bookmarkStart w:id="27" w:name="Xf23939dc2aa8faece2dca6a8ba95a610e185a24"/>
    <w:p>
      <w:pPr>
        <w:pStyle w:val="Heading3"/>
      </w:pPr>
      <w:r>
        <w:t xml:space="preserve">Promotion (Indonesia Jakarta-Centric Tactics)</w:t>
      </w:r>
    </w:p>
    <w:p>
      <w:pPr>
        <w:pStyle w:val="FirstParagraph"/>
      </w:pPr>
      <w:r>
        <w:t xml:space="preserve">Deploy culturally embedded marketing channels:</w:t>
      </w:r>
    </w:p>
    <w:p>
      <w:pPr>
        <w:numPr>
          <w:ilvl w:val="0"/>
          <w:numId w:val="1007"/>
        </w:numPr>
        <w:pStyle w:val="Compact"/>
      </w:pPr>
      <w:r>
        <w:rPr>
          <w:bCs/>
          <w:b/>
        </w:rPr>
        <w:t xml:space="preserve">Local Influencer Partnerships:</w:t>
      </w:r>
      <w:r>
        <w:t xml:space="preserve"> </w:t>
      </w:r>
      <w:r>
        <w:t xml:space="preserve">Collaborate with trusted Indonesian dental influencers (e.g., @dentalindonesia on Instagram) for "Dentist Diaries" vlogs showing real patient journeys in Jakarta</w:t>
      </w:r>
    </w:p>
    <w:p>
      <w:pPr>
        <w:numPr>
          <w:ilvl w:val="0"/>
          <w:numId w:val="1007"/>
        </w:numPr>
        <w:pStyle w:val="Compact"/>
      </w:pPr>
      <w:r>
        <w:rPr>
          <w:bCs/>
          <w:b/>
        </w:rPr>
        <w:t xml:space="preserve">Social Media Targeting:</w:t>
      </w:r>
      <w:r>
        <w:t xml:space="preserve"> </w:t>
      </w:r>
      <w:r>
        <w:t xml:space="preserve">Facebook/Instagram ads using hyperlocal Jakarta geotargeting (e.g., "Dentist near Satria Muda Mall") with Bahasa Indonesia content</w:t>
      </w:r>
    </w:p>
    <w:p>
      <w:pPr>
        <w:numPr>
          <w:ilvl w:val="0"/>
          <w:numId w:val="1007"/>
        </w:numPr>
        <w:pStyle w:val="Compact"/>
      </w:pPr>
      <w:r>
        <w:rPr>
          <w:bCs/>
          <w:b/>
        </w:rPr>
        <w:t xml:space="preserve">Community Engagement:</w:t>
      </w:r>
      <w:r>
        <w:t xml:space="preserve"> </w:t>
      </w:r>
      <w:r>
        <w:t xml:space="preserve">Free dental workshops at Jakarta mosques and community centers during Eid, featuring female dentists for women's sessions</w:t>
      </w:r>
    </w:p>
    <w:p>
      <w:pPr>
        <w:numPr>
          <w:ilvl w:val="0"/>
          <w:numId w:val="1007"/>
        </w:numPr>
        <w:pStyle w:val="Compact"/>
      </w:pPr>
      <w:r>
        <w:rPr>
          <w:bCs/>
          <w:b/>
        </w:rPr>
        <w:t xml:space="preserve">Referral Program:</w:t>
      </w:r>
      <w:r>
        <w:t xml:space="preserve"> </w:t>
      </w:r>
      <w:r>
        <w:t xml:space="preserve">"Dapatkan Teman" (Bring a Friend) program: Existing patients receive Rp 100,000 cashback for new patient referrals</w:t>
      </w:r>
    </w:p>
    <w:bookmarkEnd w:id="27"/>
    <w:bookmarkEnd w:id="28"/>
    <w:bookmarkStart w:id="29"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 (Rp)</w:t>
      </w:r>
    </w:p>
    <w:p>
      <w:pPr>
        <w:pStyle w:val="BodyText"/>
      </w:pPr>
      <w:r>
        <w:t xml:space="preserve">Expected ROI</w:t>
      </w:r>
    </w:p>
    <w:p>
      <w:pPr>
        <w:pStyle w:val="BodyText"/>
      </w:pPr>
      <w:r>
        <w:t xml:space="preserve">Influencer Collaborations</w:t>
      </w:r>
    </w:p>
    <w:p>
      <w:pPr>
        <w:pStyle w:val="BodyText"/>
      </w:pPr>
      <w:r>
        <w:t xml:space="preserve">350,000,000</w:t>
      </w:r>
    </w:p>
    <w:p>
      <w:pPr>
        <w:pStyle w:val="BodyText"/>
      </w:pPr>
      <w:r>
        <w:t xml:space="preserve">Patient acquisition at Rp 15k/patient vs. industry Rp 32k</w:t>
      </w:r>
    </w:p>
    <w:p>
      <w:pPr>
        <w:pStyle w:val="BodyText"/>
      </w:pPr>
      <w:r>
        <w:t xml:space="preserve">Local Social Media Ads (Jakarta Geo-targeting)</w:t>
      </w:r>
    </w:p>
    <w:p>
      <w:pPr>
        <w:pStyle w:val="BodyText"/>
      </w:pPr>
      <w:r>
        <w:t xml:space="preserve">285,675,438</w:t>
      </w:r>
    </w:p>
    <w:p>
      <w:pPr>
        <w:pStyle w:val="BodyText"/>
      </w:pPr>
      <w:r>
        <w:t xml:space="preserve">70% higher engagement than national campaigns</w:t>
      </w:r>
    </w:p>
    <w:p>
      <w:pPr>
        <w:pStyle w:val="BodyText"/>
      </w:pPr>
      <w:r>
        <w:t xml:space="preserve">Mosque &amp; Community Workshops</w:t>
      </w:r>
    </w:p>
    <w:p>
      <w:pPr>
        <w:pStyle w:val="BodyText"/>
      </w:pPr>
      <w:r>
        <w:t xml:space="preserve">120,000,000</w:t>
      </w:r>
    </w:p>
    <w:p>
      <w:pPr>
        <w:pStyle w:val="BodyText"/>
      </w:pPr>
      <w:r>
        <w:t xml:space="preserve">Tangible trust-building in Indonesia Jakarta society</w:t>
      </w:r>
    </w:p>
    <w:p>
      <w:pPr>
        <w:pStyle w:val="BodyText"/>
      </w:pPr>
      <w:r>
        <w:t xml:space="preserve">Digital Booking System Enhancement</w:t>
      </w:r>
    </w:p>
    <w:p>
      <w:pPr>
        <w:pStyle w:val="BodyText"/>
      </w:pPr>
      <w:r>
        <w:t xml:space="preserve">98,567,342</w:t>
      </w:r>
    </w:p>
    <w:p>
      <w:pPr>
        <w:pStyle w:val="BodyText"/>
      </w:pPr>
      <w:r>
        <w:t xml:space="preserve">Total</w:t>
      </w:r>
    </w:p>
    <w:p>
      <w:pPr>
        <w:pStyle w:val="BodyText"/>
      </w:pPr>
      <w:r>
        <w:t xml:space="preserve">854,242,780</w:t>
      </w:r>
    </w:p>
    <w:p>
      <w:pPr>
        <w:pStyle w:val="BodyText"/>
      </w:pPr>
      <w:r>
        <w:t xml:space="preserve">1:3.8 ROI by Month 10 (Industry avg: 1:2.1)</w:t>
      </w:r>
    </w:p>
    <w:bookmarkEnd w:id="29"/>
    <w:bookmarkStart w:id="30" w:name="evaluation-cultural-adaptation-metrics"/>
    <w:p>
      <w:pPr>
        <w:pStyle w:val="Heading2"/>
      </w:pPr>
      <w:r>
        <w:t xml:space="preserve">Evaluation &amp; Cultural Adaptation Metrics</w:t>
      </w:r>
    </w:p>
    <w:p>
      <w:pPr>
        <w:pStyle w:val="FirstParagraph"/>
      </w:pPr>
      <w:r>
        <w:t xml:space="preserve">We measure success through Indonesia Jakarta-specific KPIs:</w:t>
      </w:r>
    </w:p>
    <w:p>
      <w:pPr>
        <w:numPr>
          <w:ilvl w:val="0"/>
          <w:numId w:val="1008"/>
        </w:numPr>
        <w:pStyle w:val="Compact"/>
      </w:pPr>
      <w:r>
        <w:rPr>
          <w:iCs/>
          <w:i/>
        </w:rPr>
        <w:t xml:space="preserve">Local Engagement Score:</w:t>
      </w:r>
      <w:r>
        <w:t xml:space="preserve"> </w:t>
      </w:r>
      <w:r>
        <w:t xml:space="preserve">% of patients sharing culturally relevant content (e.g., "My dentist helped me prepare for Eid without pain")</w:t>
      </w:r>
    </w:p>
    <w:p>
      <w:pPr>
        <w:numPr>
          <w:ilvl w:val="0"/>
          <w:numId w:val="1008"/>
        </w:numPr>
        <w:pStyle w:val="Compact"/>
      </w:pPr>
      <w:r>
        <w:rPr>
          <w:iCs/>
          <w:i/>
        </w:rPr>
        <w:t xml:space="preserve">Cultural Alignment Index:</w:t>
      </w:r>
      <w:r>
        <w:t xml:space="preserve"> </w:t>
      </w:r>
      <w:r>
        <w:t xml:space="preserve">Patient surveys on comfort with Bahasa Indonesia communication (target: 92%+ positive)</w:t>
      </w:r>
    </w:p>
    <w:p>
      <w:pPr>
        <w:numPr>
          <w:ilvl w:val="0"/>
          <w:numId w:val="1008"/>
        </w:numPr>
        <w:pStyle w:val="Compact"/>
      </w:pPr>
      <w:r>
        <w:rPr>
          <w:iCs/>
          <w:i/>
        </w:rPr>
        <w:t xml:space="preserve">Dentist Practice Relevance Score:</w:t>
      </w:r>
      <w:r>
        <w:t xml:space="preserve"> </w:t>
      </w:r>
      <w:r>
        <w:t xml:space="preserve">Comparison of service uptake against Jakarta's seasonal health trends (e.g., increased demand during rainy season)</w:t>
      </w:r>
    </w:p>
    <w:bookmarkEnd w:id="30"/>
    <w:bookmarkStart w:id="31" w:name="X60e8b83b153c14e97c5e9c0f5381decb3be5010"/>
    <w:p>
      <w:pPr>
        <w:pStyle w:val="Heading2"/>
      </w:pPr>
      <w:r>
        <w:t xml:space="preserve">Conclusion: The Future of Dentistry in Indonesia Jakarta</w:t>
      </w:r>
    </w:p>
    <w:p>
      <w:pPr>
        <w:pStyle w:val="FirstParagraph"/>
      </w:pPr>
      <w:r>
        <w:t xml:space="preserve">This Marketing Plan transforms a standard dental practice into a culturally intelligent healthcare hub that understands the nuances of Indonesia Jakarta's society. By embedding Bahasa Indonesia communication, leveraging local digital behavior patterns, and addressing unmet needs like affordable preventive care for families, this strategy positions our</w:t>
      </w:r>
      <w:r>
        <w:t xml:space="preserve"> </w:t>
      </w:r>
      <w:r>
        <w:rPr>
          <w:bCs/>
          <w:b/>
        </w:rPr>
        <w:t xml:space="preserve">Dentist</w:t>
      </w:r>
      <w:r>
        <w:t xml:space="preserve"> </w:t>
      </w:r>
      <w:r>
        <w:t xml:space="preserve">practice to become synonymous with trusted oral healthcare in the region. The plan's success hinges on continuous adaptation—monitoring Jakarta-specific cultural shifts (e.g., rising middle-class emphasis on cosmetic dentistry post-pandemic) and ensuring every marketing initiative resonates authentically with Indonesia's diverse urban population. In a city where dental visits are often delayed due to cost or cultural discomfort, this</w:t>
      </w:r>
      <w:r>
        <w:t xml:space="preserve"> </w:t>
      </w:r>
      <w:r>
        <w:rPr>
          <w:bCs/>
          <w:b/>
        </w:rPr>
        <w:t xml:space="preserve">Marketing Plan</w:t>
      </w:r>
      <w:r>
        <w:t xml:space="preserve"> </w:t>
      </w:r>
      <w:r>
        <w:t xml:space="preserve">doesn't just sell services—it builds community trust one smile at a time.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Indonesia Jakarta</dc:title>
  <dc:creator/>
  <dc:language>en</dc:language>
  <cp:keywords/>
  <dcterms:created xsi:type="dcterms:W3CDTF">2025-12-13T09:17:10Z</dcterms:created>
  <dcterms:modified xsi:type="dcterms:W3CDTF">2025-12-13T09:17:10Z</dcterms:modified>
</cp:coreProperties>
</file>

<file path=docProps/custom.xml><?xml version="1.0" encoding="utf-8"?>
<Properties xmlns="http://schemas.openxmlformats.org/officeDocument/2006/custom-properties" xmlns:vt="http://schemas.openxmlformats.org/officeDocument/2006/docPropsVTypes"/>
</file>