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Iraq</w:t>
      </w:r>
      <w:r>
        <w:t xml:space="preserve"> </w:t>
      </w:r>
      <w:r>
        <w:t xml:space="preserve">Baghdad</w:t>
      </w:r>
    </w:p>
    <w:bookmarkStart w:id="33" w:name="X3369c7f9bfeceee21bea52c222cb89b30efb076"/>
    <w:p>
      <w:pPr>
        <w:pStyle w:val="Heading1"/>
      </w:pPr>
      <w:r>
        <w:t xml:space="preserve">Comprehensive Marketing Plan for a Premium Dental Practice in Iraq Baghdad</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dental practice in Iraq Baghdad, targeting both local residents and expatriate communities. As the healthcare landscape in Baghdad evolves, this plan addresses critical gaps in accessible, high-quality dental care while positioning our practice as the trusted leader. The initiative focuses on building brand authority through culturally resonant marketing strategies tailored to Baghdad's unique demographic and economic context. This Marketing Plan serves as our roadmap to achieve 40% market share within Baghdad's premium dental sector within three years.</w:t>
      </w:r>
    </w:p>
    <w:bookmarkEnd w:id="20"/>
    <w:bookmarkStart w:id="21" w:name="X24d61b570f52082a815711535fcbd511646a6ac"/>
    <w:p>
      <w:pPr>
        <w:pStyle w:val="Heading2"/>
      </w:pPr>
      <w:r>
        <w:t xml:space="preserve">Situation Analysis: Dental Market in Iraq Baghdad</w:t>
      </w:r>
    </w:p>
    <w:p>
      <w:pPr>
        <w:pStyle w:val="FirstParagraph"/>
      </w:pPr>
      <w:r>
        <w:t xml:space="preserve">The dental care sector in Iraq Baghdad faces significant challenges including limited access to modern facilities, high costs for quality treatment, and low public awareness of preventive dentistry. According to recent World Health Organization data, only 35% of Baghdad residents have regular access to dental services. Competitors primarily operate on price competition with outdated equipment and minimal patient education. Our analysis reveals a critical opportunity: over 68% of Baghdad's middle-class population prioritizes "modern technology" and "hygienic standards" when choosing a Dentist, yet only 12% of local clinics meet these criteria. This gap presents an unprecedented opening for a practice committed to excellence in Iraq Baghdad.</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Dental services in Baghdad:</w:t>
      </w:r>
    </w:p>
    <w:p>
      <w:pPr>
        <w:numPr>
          <w:ilvl w:val="0"/>
          <w:numId w:val="1001"/>
        </w:numPr>
        <w:pStyle w:val="Compact"/>
      </w:pPr>
      <w:r>
        <w:rPr>
          <w:bCs/>
          <w:b/>
        </w:rPr>
        <w:t xml:space="preserve">Urban Middle-Class Families (55% of target):</w:t>
      </w:r>
      <w:r>
        <w:t xml:space="preserve"> </w:t>
      </w:r>
      <w:r>
        <w:t xml:space="preserve">Residents aged 28-45 in neighborhoods like Karrada and Al-Mansour seeking affordable family dentistry with transparent pricing.</w:t>
      </w:r>
    </w:p>
    <w:p>
      <w:pPr>
        <w:numPr>
          <w:ilvl w:val="0"/>
          <w:numId w:val="1001"/>
        </w:numPr>
        <w:pStyle w:val="Compact"/>
      </w:pPr>
      <w:r>
        <w:rPr>
          <w:bCs/>
          <w:b/>
        </w:rPr>
        <w:t xml:space="preserve">Expatriate Community (25%):</w:t>
      </w:r>
      <w:r>
        <w:t xml:space="preserve"> </w:t>
      </w:r>
      <w:r>
        <w:t xml:space="preserve">International professionals and diplomats requiring English-speaking Dentist services aligned with Western standards.</w:t>
      </w:r>
    </w:p>
    <w:p>
      <w:pPr>
        <w:numPr>
          <w:ilvl w:val="0"/>
          <w:numId w:val="1001"/>
        </w:numPr>
        <w:pStyle w:val="Compact"/>
      </w:pPr>
      <w:r>
        <w:rPr>
          <w:bCs/>
          <w:b/>
        </w:rPr>
        <w:t xml:space="preserve">High-Income Professionals (20%):</w:t>
      </w:r>
      <w:r>
        <w:t xml:space="preserve"> </w:t>
      </w:r>
      <w:r>
        <w:t xml:space="preserve">Executives in business districts like Al-Rusafa demanding premium cosmetic dentistry and same-day service.</w:t>
      </w:r>
    </w:p>
    <w:p>
      <w:pPr>
        <w:pStyle w:val="FirstParagraph"/>
      </w:pPr>
      <w:r>
        <w:t xml:space="preserve">All segments share a common need for trustworthy, modern dental care that respects Iraqi cultural values while delivering international standards – a gap our practice will fill through culturally competent marketing.</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Baghdad's most recognized premium Dental brand within 18 months (achieve 70% brand recall in target segments).</w:t>
      </w:r>
    </w:p>
    <w:p>
      <w:pPr>
        <w:numPr>
          <w:ilvl w:val="0"/>
          <w:numId w:val="1002"/>
        </w:numPr>
        <w:pStyle w:val="Compact"/>
      </w:pPr>
      <w:r>
        <w:rPr>
          <w:bCs/>
          <w:b/>
        </w:rPr>
        <w:t xml:space="preserve">Customer Acquisition:</w:t>
      </w:r>
      <w:r>
        <w:t xml:space="preserve"> </w:t>
      </w:r>
      <w:r>
        <w:t xml:space="preserve">Secure 500 new patients within the first year through targeted campaigns.</w:t>
      </w:r>
    </w:p>
    <w:p>
      <w:pPr>
        <w:numPr>
          <w:ilvl w:val="0"/>
          <w:numId w:val="1002"/>
        </w:numPr>
        <w:pStyle w:val="Compact"/>
      </w:pPr>
      <w:r>
        <w:rPr>
          <w:bCs/>
          <w:b/>
        </w:rPr>
        <w:t xml:space="preserve">Community Trust:</w:t>
      </w:r>
      <w:r>
        <w:t xml:space="preserve"> </w:t>
      </w:r>
      <w:r>
        <w:t xml:space="preserve">Establish partnerships with 20 local schools and businesses in Iraq Baghdad by Year 2 to promote oral health awareness.</w:t>
      </w:r>
    </w:p>
    <w:bookmarkEnd w:id="23"/>
    <w:bookmarkStart w:id="28" w:name="X1112c65c04f73052b6235b7f379375e0c28b237"/>
    <w:p>
      <w:pPr>
        <w:pStyle w:val="Heading2"/>
      </w:pPr>
      <w:r>
        <w:t xml:space="preserve">Marketing Strategies: The Four P's for Baghdad</w:t>
      </w:r>
    </w:p>
    <w:bookmarkStart w:id="24" w:name="product-strategy"/>
    <w:p>
      <w:pPr>
        <w:pStyle w:val="Heading3"/>
      </w:pPr>
      <w:r>
        <w:t xml:space="preserve">Product Strategy</w:t>
      </w:r>
    </w:p>
    <w:p>
      <w:pPr>
        <w:pStyle w:val="FirstParagraph"/>
      </w:pPr>
      <w:r>
        <w:t xml:space="preserve">We will offer a differentiated service portfolio including:</w:t>
      </w:r>
    </w:p>
    <w:p>
      <w:pPr>
        <w:numPr>
          <w:ilvl w:val="0"/>
          <w:numId w:val="1003"/>
        </w:numPr>
        <w:pStyle w:val="Compact"/>
      </w:pPr>
      <w:r>
        <w:rPr>
          <w:bCs/>
          <w:b/>
        </w:rPr>
        <w:t xml:space="preserve">Preventive Care Packages:</w:t>
      </w:r>
      <w:r>
        <w:t xml:space="preserve"> </w:t>
      </w:r>
      <w:r>
        <w:t xml:space="preserve">Comprehensive check-ups with digital X-rays (unique in Baghdad for affordability)</w:t>
      </w:r>
    </w:p>
    <w:p>
      <w:pPr>
        <w:numPr>
          <w:ilvl w:val="0"/>
          <w:numId w:val="1003"/>
        </w:numPr>
        <w:pStyle w:val="Compact"/>
      </w:pPr>
      <w:r>
        <w:rPr>
          <w:bCs/>
          <w:b/>
        </w:rPr>
        <w:t xml:space="preserve">Cosmetic Solutions:</w:t>
      </w:r>
      <w:r>
        <w:t xml:space="preserve"> </w:t>
      </w:r>
      <w:r>
        <w:t xml:space="preserve">Teeth whitening and porcelain veneers at 30% below regional averages</w:t>
      </w:r>
    </w:p>
    <w:p>
      <w:pPr>
        <w:numPr>
          <w:ilvl w:val="0"/>
          <w:numId w:val="1003"/>
        </w:numPr>
        <w:pStyle w:val="Compact"/>
      </w:pPr>
      <w:r>
        <w:rPr>
          <w:bCs/>
          <w:b/>
        </w:rPr>
        <w:t xml:space="preserve">Cultural Sensitivity:</w:t>
      </w:r>
      <w:r>
        <w:t xml:space="preserve"> </w:t>
      </w:r>
      <w:r>
        <w:t xml:space="preserve">Female Dentist options available upon request, private treatment rooms for modesty compliance</w:t>
      </w:r>
    </w:p>
    <w:bookmarkEnd w:id="24"/>
    <w:bookmarkStart w:id="25" w:name="pricing-strategy"/>
    <w:p>
      <w:pPr>
        <w:pStyle w:val="Heading3"/>
      </w:pPr>
      <w:r>
        <w:t xml:space="preserve">Pricing Strategy</w:t>
      </w:r>
    </w:p>
    <w:p>
      <w:pPr>
        <w:pStyle w:val="FirstParagraph"/>
      </w:pPr>
      <w:r>
        <w:t xml:space="preserve">Adopting a value-based pricing model that balances affordability with quality. All prices displayed transparently in local currency (IQD) and USD on our website. Key tactics:</w:t>
      </w:r>
    </w:p>
    <w:p>
      <w:pPr>
        <w:numPr>
          <w:ilvl w:val="0"/>
          <w:numId w:val="1004"/>
        </w:numPr>
        <w:pStyle w:val="Compact"/>
      </w:pPr>
      <w:r>
        <w:t xml:space="preserve">Introductory package: 15% discount for first-time patients</w:t>
      </w:r>
    </w:p>
    <w:p>
      <w:pPr>
        <w:numPr>
          <w:ilvl w:val="0"/>
          <w:numId w:val="1004"/>
        </w:numPr>
        <w:pStyle w:val="Compact"/>
      </w:pPr>
      <w:r>
        <w:t xml:space="preserve">Family plans: 20% off for second family member</w:t>
      </w:r>
    </w:p>
    <w:p>
      <w:pPr>
        <w:numPr>
          <w:ilvl w:val="0"/>
          <w:numId w:val="1004"/>
        </w:numPr>
        <w:pStyle w:val="Compact"/>
      </w:pPr>
      <w:r>
        <w:t xml:space="preserve">No hidden fees – guaranteed price for all treatments</w:t>
      </w:r>
    </w:p>
    <w:bookmarkEnd w:id="25"/>
    <w:bookmarkStart w:id="26" w:name="place-distribution-strategy"/>
    <w:p>
      <w:pPr>
        <w:pStyle w:val="Heading3"/>
      </w:pPr>
      <w:r>
        <w:t xml:space="preserve">Place (Distribution) Strategy</w:t>
      </w:r>
    </w:p>
    <w:p>
      <w:pPr>
        <w:pStyle w:val="FirstParagraph"/>
      </w:pPr>
      <w:r>
        <w:t xml:space="preserve">The practice will operate from a state-of-the-art facility in Karrada, Baghdad's most accessible commercial district. We've strategically chosen this location due to:</w:t>
      </w:r>
    </w:p>
    <w:p>
      <w:pPr>
        <w:numPr>
          <w:ilvl w:val="0"/>
          <w:numId w:val="1005"/>
        </w:numPr>
        <w:pStyle w:val="Compact"/>
      </w:pPr>
      <w:r>
        <w:t xml:space="preserve">Proximity to 1.2M residents within a 5-km radius</w:t>
      </w:r>
    </w:p>
    <w:p>
      <w:pPr>
        <w:numPr>
          <w:ilvl w:val="0"/>
          <w:numId w:val="1005"/>
        </w:numPr>
        <w:pStyle w:val="Compact"/>
      </w:pPr>
      <w:r>
        <w:t xml:space="preserve">Near major office complexes (Bakr Street, Al-Mustansiriya)</w:t>
      </w:r>
    </w:p>
    <w:p>
      <w:pPr>
        <w:numPr>
          <w:ilvl w:val="0"/>
          <w:numId w:val="1005"/>
        </w:numPr>
        <w:pStyle w:val="Compact"/>
      </w:pPr>
      <w:r>
        <w:t xml:space="preserve">Easy access via Baghdad Metro and private transport networks</w:t>
      </w:r>
    </w:p>
    <w:bookmarkEnd w:id="26"/>
    <w:bookmarkStart w:id="27" w:name="promotion-strategy"/>
    <w:p>
      <w:pPr>
        <w:pStyle w:val="Heading3"/>
      </w:pPr>
      <w:r>
        <w:t xml:space="preserve">Promotion Strategy</w:t>
      </w:r>
    </w:p>
    <w:p>
      <w:pPr>
        <w:pStyle w:val="FirstParagraph"/>
      </w:pPr>
      <w:r>
        <w:t xml:space="preserve">A multi-channel approach tailored for Iraq Baghdad's media landscape:</w:t>
      </w:r>
    </w:p>
    <w:p>
      <w:pPr>
        <w:numPr>
          <w:ilvl w:val="0"/>
          <w:numId w:val="1006"/>
        </w:numPr>
        <w:pStyle w:val="Compact"/>
      </w:pPr>
      <w:r>
        <w:rPr>
          <w:bCs/>
          <w:b/>
        </w:rPr>
        <w:t xml:space="preserve">Community Engagement:</w:t>
      </w:r>
      <w:r>
        <w:t xml:space="preserve"> </w:t>
      </w:r>
      <w:r>
        <w:t xml:space="preserve">Free dental screenings at Al-Mustafa University and monthly health workshops in community centers across Baghdad (e.g., Al-Salam Center)</w:t>
      </w:r>
    </w:p>
    <w:p>
      <w:pPr>
        <w:numPr>
          <w:ilvl w:val="0"/>
          <w:numId w:val="1006"/>
        </w:numPr>
        <w:pStyle w:val="Compact"/>
      </w:pPr>
      <w:r>
        <w:rPr>
          <w:bCs/>
          <w:b/>
        </w:rPr>
        <w:t xml:space="preserve">Digital Campaigns:</w:t>
      </w:r>
      <w:r>
        <w:t xml:space="preserve"> </w:t>
      </w:r>
      <w:r>
        <w:t xml:space="preserve">Targeted Facebook/Instagram ads featuring local Iraqi patients (with consent) sharing real treatment journeys. Local influencer partnerships with Baghdad-based healthcare advocates</w:t>
      </w:r>
    </w:p>
    <w:p>
      <w:pPr>
        <w:numPr>
          <w:ilvl w:val="0"/>
          <w:numId w:val="1006"/>
        </w:numPr>
        <w:pStyle w:val="Compact"/>
      </w:pPr>
      <w:r>
        <w:rPr>
          <w:bCs/>
          <w:b/>
        </w:rPr>
        <w:t xml:space="preserve">Referral Program:</w:t>
      </w:r>
      <w:r>
        <w:t xml:space="preserve"> </w:t>
      </w:r>
      <w:r>
        <w:t xml:space="preserve">"Bring a Friend" campaign offering 25% off for both parties – leveraging Baghdad's strong community networks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Rationale for Iraq Baghdad Context</w:t>
      </w:r>
    </w:p>
    <w:p>
      <w:pPr>
        <w:pStyle w:val="BodyText"/>
      </w:pPr>
      <w:r>
        <w:t xml:space="preserve">Digital Advertising (Meta, Google)</w:t>
      </w:r>
    </w:p>
    <w:p>
      <w:pPr>
        <w:pStyle w:val="BodyText"/>
      </w:pPr>
      <w:r>
        <w:t xml:space="preserve">40%</w:t>
      </w:r>
    </w:p>
    <w:p>
      <w:pPr>
        <w:pStyle w:val="BodyText"/>
      </w:pPr>
      <w:r>
        <w:t xml:space="preserve">Reaches 92% of Baghdad's internet users aged 25-50</w:t>
      </w:r>
    </w:p>
    <w:p>
      <w:pPr>
        <w:pStyle w:val="BodyText"/>
      </w:pPr>
      <w:r>
        <w:t xml:space="preserve">Community Events</w:t>
      </w:r>
    </w:p>
    <w:p>
      <w:pPr>
        <w:pStyle w:val="BodyText"/>
      </w:pPr>
      <w:r>
        <w:t xml:space="preserve">30%</w:t>
      </w:r>
    </w:p>
    <w:p>
      <w:pPr>
        <w:pStyle w:val="BodyText"/>
      </w:pPr>
      <w:r>
        <w:t xml:space="preserve">Cultural trust-building in Baghdad's tight-knit communities</w:t>
      </w:r>
    </w:p>
    <w:p>
      <w:pPr>
        <w:pStyle w:val="BodyText"/>
      </w:pPr>
      <w:r>
        <w:t xml:space="preserve">Local Partnerships (Schools/Businesses)</w:t>
      </w:r>
    </w:p>
    <w:p>
      <w:pPr>
        <w:pStyle w:val="BodyText"/>
      </w:pPr>
      <w:r>
        <w:t xml:space="preserve">20%</w:t>
      </w:r>
    </w:p>
    <w:p>
      <w:pPr>
        <w:pStyle w:val="BodyText"/>
      </w:pPr>
      <w:r>
        <w:t xml:space="preserve">Establishes credibility through trusted Baghdad institutions</w:t>
      </w:r>
    </w:p>
    <w:p>
      <w:pPr>
        <w:pStyle w:val="BodyText"/>
      </w:pPr>
      <w:r>
        <w:t xml:space="preserve">Print/Radio (Local Media)</w:t>
      </w:r>
    </w:p>
    <w:p>
      <w:pPr>
        <w:pStyle w:val="BodyText"/>
      </w:pPr>
      <w:r>
        <w:t xml:space="preserve">10%</w:t>
      </w:r>
    </w:p>
    <w:p>
      <w:pPr>
        <w:pStyle w:val="BodyText"/>
      </w:pPr>
      <w:r>
        <w:t xml:space="preserve">Covers non-digital segments in Baghdad's diverse population</w:t>
      </w:r>
    </w:p>
    <w:bookmarkEnd w:id="29"/>
    <w:bookmarkStart w:id="30" w:name="evaluation-metrics-timeline"/>
    <w:p>
      <w:pPr>
        <w:pStyle w:val="Heading2"/>
      </w:pPr>
      <w:r>
        <w:t xml:space="preserve">Evaluation Metrics &amp; Timeline</w:t>
      </w:r>
    </w:p>
    <w:p>
      <w:pPr>
        <w:pStyle w:val="FirstParagraph"/>
      </w:pPr>
      <w:r>
        <w:t xml:space="preserve">We will track success through:</w:t>
      </w:r>
    </w:p>
    <w:p>
      <w:pPr>
        <w:numPr>
          <w:ilvl w:val="0"/>
          <w:numId w:val="1007"/>
        </w:numPr>
        <w:pStyle w:val="Compact"/>
      </w:pPr>
      <w:r>
        <w:rPr>
          <w:bCs/>
          <w:b/>
        </w:rPr>
        <w:t xml:space="preserve">Monthly:</w:t>
      </w:r>
      <w:r>
        <w:t xml:space="preserve"> </w:t>
      </w:r>
      <w:r>
        <w:t xml:space="preserve">Patient acquisition cost, social media engagement rate (target: 8%+ in Baghdad context)</w:t>
      </w:r>
    </w:p>
    <w:p>
      <w:pPr>
        <w:numPr>
          <w:ilvl w:val="0"/>
          <w:numId w:val="1007"/>
        </w:numPr>
        <w:pStyle w:val="Compact"/>
      </w:pPr>
      <w:r>
        <w:rPr>
          <w:bCs/>
          <w:b/>
        </w:rPr>
        <w:t xml:space="preserve">Quarterly:</w:t>
      </w:r>
      <w:r>
        <w:t xml:space="preserve"> </w:t>
      </w:r>
      <w:r>
        <w:t xml:space="preserve">Brand recall surveys in Baghdad neighborhoods, referral source analysis</w:t>
      </w:r>
    </w:p>
    <w:p>
      <w:pPr>
        <w:numPr>
          <w:ilvl w:val="0"/>
          <w:numId w:val="1007"/>
        </w:numPr>
        <w:pStyle w:val="Compact"/>
      </w:pPr>
      <w:r>
        <w:rPr>
          <w:bCs/>
          <w:b/>
        </w:rPr>
        <w:t xml:space="preserve">Annually:</w:t>
      </w:r>
      <w:r>
        <w:t xml:space="preserve"> </w:t>
      </w:r>
      <w:r>
        <w:t xml:space="preserve">Market share growth against competitors like Al-Rasheed Dental Clinic and Al-Mansour Dental Center</w:t>
      </w:r>
    </w:p>
    <w:p>
      <w:pPr>
        <w:pStyle w:val="FirstParagraph"/>
      </w:pPr>
      <w:r>
        <w:t xml:space="preserve">A 6-month review will adjust tactics based on Baghdad-specific feedback. Key milestone: Achieve 95% patient satisfaction (measured via post-visit SMS surveys) within the first year.</w:t>
      </w:r>
    </w:p>
    <w:bookmarkEnd w:id="30"/>
    <w:bookmarkStart w:id="31" w:name="Xe2dcebe60315fabb67b2dc95e82fcfc31e0795d"/>
    <w:p>
      <w:pPr>
        <w:pStyle w:val="Heading2"/>
      </w:pPr>
      <w:r>
        <w:t xml:space="preserve">Why This Marketing Plan Works for Iraq Baghdad</w:t>
      </w:r>
    </w:p>
    <w:p>
      <w:pPr>
        <w:pStyle w:val="FirstParagraph"/>
      </w:pPr>
      <w:r>
        <w:t xml:space="preserve">This strategy succeeds because it transcends generic dental marketing by embedding cultural intelligence into every touchpoint. Unlike competitors who offer "standard" services across Baghdad, our approach recognizes that a successful Dentist in Iraq must understand:</w:t>
      </w:r>
    </w:p>
    <w:p>
      <w:pPr>
        <w:numPr>
          <w:ilvl w:val="0"/>
          <w:numId w:val="1008"/>
        </w:numPr>
        <w:pStyle w:val="Compact"/>
      </w:pPr>
      <w:r>
        <w:t xml:space="preserve">Family decision-making dynamics in Baghdad households</w:t>
      </w:r>
    </w:p>
    <w:p>
      <w:pPr>
        <w:numPr>
          <w:ilvl w:val="0"/>
          <w:numId w:val="1008"/>
        </w:numPr>
        <w:pStyle w:val="Compact"/>
      </w:pPr>
      <w:r>
        <w:t xml:space="preserve">The importance of community trust over celebrity endorsements</w:t>
      </w:r>
    </w:p>
    <w:p>
      <w:pPr>
        <w:numPr>
          <w:ilvl w:val="0"/>
          <w:numId w:val="1008"/>
        </w:numPr>
        <w:pStyle w:val="Compact"/>
      </w:pPr>
      <w:r>
        <w:t xml:space="preserve">Practical budget constraints requiring transparent pricing (not just low prices)</w:t>
      </w:r>
    </w:p>
    <w:p>
      <w:pPr>
        <w:pStyle w:val="FirstParagraph"/>
      </w:pPr>
      <w:r>
        <w:t xml:space="preserve">We are not just selling dental services – we're building a health partner for Baghdad families. This Marketing Plan ensures every initiative from social media ads to clinic decor respects Iraqi traditions while delivering world-class care. By focusing on education over salesmanship, our Dental practice will become synonymous with trustworthy oral healthcare in Iraq Baghdad.</w:t>
      </w:r>
    </w:p>
    <w:bookmarkEnd w:id="31"/>
    <w:bookmarkStart w:id="32" w:name="conclusion"/>
    <w:p>
      <w:pPr>
        <w:pStyle w:val="Heading2"/>
      </w:pPr>
      <w:r>
        <w:t xml:space="preserve">Conclusion</w:t>
      </w:r>
    </w:p>
    <w:p>
      <w:pPr>
        <w:pStyle w:val="FirstParagraph"/>
      </w:pPr>
      <w:r>
        <w:t xml:space="preserve">In a market where dental care remains undervalued and underutilized, this Marketing Plan positions our practice to revolutionize patient expectations in Baghdad. Through culturally attuned strategies that prioritize education, accessibility, and dignity – all delivered by a dedicated team of Iraqi Dentist professionals – we will transform how Baghdad residents perceive and access dental health. This is more than a business plan; it's an investment in the smiles of Iraq Baghdad's future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Iraq Baghdad</dc:title>
  <dc:creator/>
  <dc:language>en</dc:language>
  <cp:keywords/>
  <dcterms:created xsi:type="dcterms:W3CDTF">2026-07-21T10:40:07Z</dcterms:created>
  <dcterms:modified xsi:type="dcterms:W3CDTF">2026-07-21T10:40:07Z</dcterms:modified>
</cp:coreProperties>
</file>

<file path=docProps/custom.xml><?xml version="1.0" encoding="utf-8"?>
<Properties xmlns="http://schemas.openxmlformats.org/officeDocument/2006/custom-properties" xmlns:vt="http://schemas.openxmlformats.org/officeDocument/2006/docPropsVTypes"/>
</file>