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32" w:name="X01920f551f546afe33a83700d3456325096e0b2"/>
    <w:p>
      <w:pPr>
        <w:pStyle w:val="Heading1"/>
      </w:pPr>
      <w:r>
        <w:t xml:space="preserve">Comprehensive Marketing Plan for Premier Dental Practice: Israel Jerusalem</w:t>
      </w:r>
    </w:p>
    <w:bookmarkStart w:id="20" w:name="executive-summary"/>
    <w:p>
      <w:pPr>
        <w:pStyle w:val="Heading2"/>
      </w:pPr>
      <w:r>
        <w:t xml:space="preserve">Executive Summary</w:t>
      </w:r>
    </w:p>
    <w:p>
      <w:pPr>
        <w:pStyle w:val="FirstParagraph"/>
      </w:pPr>
      <w:r>
        <w:t xml:space="preserve">This Marketing Plan outlines a strategic approach to establish and grow a premium dental practice in the heart of Jerusalem, Israel. Targeting both local residents and international visitors, this plan leverages unique cultural insights, technological innovation, and community engagement to position the Dentist as the trusted oral healthcare leader in Israel Jerusalem. With rising demand for quality dental care in Jerusalem's diverse population (including Jewish, Muslim, Christian communities), our strategy focuses on personalized service, multilingual support (Hebrew/Arabic/English), and integration with local healthcare networks. The plan targets a 35% market share growth within two years through digital engagement, community partnerships, and culturally sensitive care delivery.</w:t>
      </w:r>
    </w:p>
    <w:bookmarkEnd w:id="20"/>
    <w:bookmarkStart w:id="21" w:name="X1a6a03bfee40c6ba80d31e201bdc474145cfe92"/>
    <w:p>
      <w:pPr>
        <w:pStyle w:val="Heading2"/>
      </w:pPr>
      <w:r>
        <w:t xml:space="preserve">Situation Analysis: Israel Jerusalem Dental Market</w:t>
      </w:r>
    </w:p>
    <w:p>
      <w:pPr>
        <w:pStyle w:val="FirstParagraph"/>
      </w:pPr>
      <w:r>
        <w:t xml:space="preserve">Jerusalem's dental landscape presents unique opportunities. As Israel's cultural and religious hub, the city hosts 900,000+ residents across diverse ethnic groups with varying dental insurance coverage and health literacy levels. Current gaps include limited Arabic-speaking dentists (only 12% of Jerusalem practices offer full Arabic services), over-reliance on emergency care due to fragmented preventive programs, and under-served elderly communities. Competitor analysis reveals three key players: chain clinics (offering standardized but impersonal care) and independent practitioners (lacking digital presence). This Dentist practice will differentiate through hyper-localized service – understanding Jerusalem's unique cultural nuances like Sabbath restrictions, dietary laws affecting oral health, and community trust-building in mixed neighborhoods.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Families (60%):</w:t>
      </w:r>
      <w:r>
        <w:t xml:space="preserve"> </w:t>
      </w:r>
      <w:r>
        <w:t xml:space="preserve">Multi-generational households seeking preventive care for children (e.g., pediatric dentistry with religiously appropriate scheduling) and parents. Focus: Health education via community centers in neighborhoods like Mea Shearim and Ramat Eshkol.</w:t>
      </w:r>
    </w:p>
    <w:p>
      <w:pPr>
        <w:numPr>
          <w:ilvl w:val="0"/>
          <w:numId w:val="1001"/>
        </w:numPr>
        <w:pStyle w:val="Compact"/>
      </w:pPr>
      <w:r>
        <w:rPr>
          <w:bCs/>
          <w:b/>
        </w:rPr>
        <w:t xml:space="preserve">International Visitors (25%):</w:t>
      </w:r>
      <w:r>
        <w:t xml:space="preserve"> </w:t>
      </w:r>
      <w:r>
        <w:t xml:space="preserve">Tourists, business travelers, and medical tourists seeking high-quality care during stays. Target: Partnerships with Jerusalem hotels (e.g., King David, Waldorf) for "health concierge" referrals.</w:t>
      </w:r>
    </w:p>
    <w:p>
      <w:pPr>
        <w:numPr>
          <w:ilvl w:val="0"/>
          <w:numId w:val="1001"/>
        </w:numPr>
        <w:pStyle w:val="Compact"/>
      </w:pPr>
      <w:r>
        <w:rPr>
          <w:bCs/>
          <w:b/>
        </w:rPr>
        <w:t xml:space="preserve">Elderly Community (15%):</w:t>
      </w:r>
      <w:r>
        <w:t xml:space="preserve"> </w:t>
      </w:r>
      <w:r>
        <w:t xml:space="preserve">Residents over 65 requiring senior-friendly services (transportation support, chronic disease management). Focus: Collaboration with Jerusalem Municipality's elderly welfare programs.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85% brand recognition among Jerusalem residents within 18 months through localized campaigns.</w:t>
      </w:r>
    </w:p>
    <w:p>
      <w:pPr>
        <w:numPr>
          <w:ilvl w:val="0"/>
          <w:numId w:val="1002"/>
        </w:numPr>
        <w:pStyle w:val="Compact"/>
      </w:pPr>
      <w:r>
        <w:rPr>
          <w:bCs/>
          <w:b/>
        </w:rPr>
        <w:t xml:space="preserve">Acquisition:</w:t>
      </w:r>
      <w:r>
        <w:t xml:space="preserve"> </w:t>
      </w:r>
      <w:r>
        <w:t xml:space="preserve">Acquire 450 new patients (30% from local referrals, 25% digital, 20% community events).</w:t>
      </w:r>
    </w:p>
    <w:p>
      <w:pPr>
        <w:numPr>
          <w:ilvl w:val="0"/>
          <w:numId w:val="1002"/>
        </w:numPr>
        <w:pStyle w:val="Compact"/>
      </w:pPr>
      <w:r>
        <w:rPr>
          <w:bCs/>
          <w:b/>
        </w:rPr>
        <w:t xml:space="preserve">Loyalty:</w:t>
      </w:r>
      <w:r>
        <w:t xml:space="preserve"> </w:t>
      </w:r>
      <w:r>
        <w:t xml:space="preserve">Achieve 75% patient retention rate via personalized follow-ups and Jerusalem-specific loyalty programs (e.g., "Sabbath-Safe" appointment scheduling).</w:t>
      </w:r>
    </w:p>
    <w:p>
      <w:pPr>
        <w:numPr>
          <w:ilvl w:val="0"/>
          <w:numId w:val="1002"/>
        </w:numPr>
        <w:pStyle w:val="Compact"/>
      </w:pPr>
      <w:r>
        <w:rPr>
          <w:bCs/>
          <w:b/>
        </w:rPr>
        <w:t xml:space="preserve">Reputation:</w:t>
      </w:r>
      <w:r>
        <w:t xml:space="preserve"> </w:t>
      </w:r>
      <w:r>
        <w:t xml:space="preserve">Earn 4.8+ average rating on Google Maps/Healthcare Israel within one year.</w:t>
      </w:r>
    </w:p>
    <w:bookmarkEnd w:id="23"/>
    <w:bookmarkStart w:id="28" w:name="core-marketing-strategies-tactics"/>
    <w:p>
      <w:pPr>
        <w:pStyle w:val="Heading2"/>
      </w:pPr>
      <w:r>
        <w:t xml:space="preserve">Core Marketing Strategies &amp; Tactics</w:t>
      </w:r>
    </w:p>
    <w:bookmarkStart w:id="24" w:name="X8e8b9856e80a14a93b606593007c247951bc022"/>
    <w:p>
      <w:pPr>
        <w:pStyle w:val="Heading3"/>
      </w:pPr>
      <w:r>
        <w:t xml:space="preserve">1. Hyper-Local Digital Engagement (Israel Jerusalem Focus)</w:t>
      </w:r>
    </w:p>
    <w:p>
      <w:pPr>
        <w:pStyle w:val="FirstParagraph"/>
      </w:pPr>
      <w:r>
        <w:t xml:space="preserve">A dedicated multilingual website (Hebrew/Arabic/English) featuring Jerusalem-specific content:</w:t>
      </w:r>
      <w:r>
        <w:t xml:space="preserve"> </w:t>
      </w:r>
      <w:r>
        <w:t xml:space="preserve">- "Jerusalem Dental Health" blog addressing local concerns (e.g., "Managing Oral Health During Yom Kippur," "Dental Care for Tourists Visiting the Old City").</w:t>
      </w:r>
      <w:r>
        <w:t xml:space="preserve"> </w:t>
      </w:r>
      <w:r>
        <w:t xml:space="preserve">- Google Ads targeting keywords like "dentist near Temple Mount," "Arabic-speaking dentist Jerusalem."</w:t>
      </w:r>
      <w:r>
        <w:t xml:space="preserve"> </w:t>
      </w:r>
      <w:r>
        <w:t xml:space="preserve">- Social media: Instagram/Facebook campaigns showcasing real Jerusalem patient stories (with consent), highlighting cultural sensitivity (e.g., Ramadan-friendly care protocols).</w:t>
      </w:r>
      <w:r>
        <w:t xml:space="preserve"> </w:t>
      </w:r>
      <w:r>
        <w:rPr>
          <w:bCs/>
          <w:b/>
        </w:rPr>
        <w:t xml:space="preserve">Why it works in Israel Jerusalem:</w:t>
      </w:r>
      <w:r>
        <w:t xml:space="preserve"> </w:t>
      </w:r>
      <w:r>
        <w:t xml:space="preserve">78% of Israelis use social media for health research (2023 Statista), and local content builds trust with community-specific nuances.</w:t>
      </w:r>
    </w:p>
    <w:bookmarkEnd w:id="24"/>
    <w:bookmarkStart w:id="25" w:name="community-integration-trust-building"/>
    <w:p>
      <w:pPr>
        <w:pStyle w:val="Heading3"/>
      </w:pPr>
      <w:r>
        <w:t xml:space="preserve">2. Community Integration &amp; Trust Building</w:t>
      </w:r>
    </w:p>
    <w:p>
      <w:pPr>
        <w:pStyle w:val="FirstParagraph"/>
      </w:pPr>
      <w:r>
        <w:t xml:space="preserve">- Partner with Jerusalem Municipality for free dental screenings at local parks (e.g., Mount Zion, Mahane Yehuda Market), offering Arabic/Hebrew pamphlets on oral hygiene during festivals like Hanukkah.</w:t>
      </w:r>
      <w:r>
        <w:t xml:space="preserve"> </w:t>
      </w:r>
      <w:r>
        <w:t xml:space="preserve">- Collaborate with Jerusalem schools (Jewish/Arab/Christian) for "Smile Days" – teaching children about cavity prevention using Jerusalem-themed educational materials.</w:t>
      </w:r>
      <w:r>
        <w:t xml:space="preserve"> </w:t>
      </w:r>
      <w:r>
        <w:t xml:space="preserve">- Join the Israel Dental Association's Jerusalem chapter to sponsor community events (e.g., charity dental days for low-income neighborhoods like Sheikh Jarrah).</w:t>
      </w:r>
      <w:r>
        <w:t xml:space="preserve"> </w:t>
      </w:r>
      <w:r>
        <w:rPr>
          <w:bCs/>
          <w:b/>
        </w:rPr>
        <w:t xml:space="preserve">Why it matters:</w:t>
      </w:r>
      <w:r>
        <w:t xml:space="preserve"> </w:t>
      </w:r>
      <w:r>
        <w:t xml:space="preserve">Trust is paramount in Jerusalem's close-knit communities; visible community investment directly translates to referrals.</w:t>
      </w:r>
    </w:p>
    <w:bookmarkEnd w:id="25"/>
    <w:bookmarkStart w:id="26" w:name="Xd15295a9a469cd99a33974fc7b05f2fdb2dc0e2"/>
    <w:p>
      <w:pPr>
        <w:pStyle w:val="Heading3"/>
      </w:pPr>
      <w:r>
        <w:t xml:space="preserve">3. Premium Patient Experience Differentiation</w:t>
      </w:r>
    </w:p>
    <w:p>
      <w:pPr>
        <w:pStyle w:val="FirstParagraph"/>
      </w:pPr>
      <w:r>
        <w:t xml:space="preserve">- Implement "Jerusalem Care Package": New patients receive a culturally tailored kit (e.g., halal-certified toothpaste for Muslim patients, kosher dental products for Jewish families) with practice details in their preferred language.</w:t>
      </w:r>
      <w:r>
        <w:t xml:space="preserve"> </w:t>
      </w:r>
      <w:r>
        <w:t xml:space="preserve">- Offer tele-dentistry consultations via WhatsApp/Signal – critical for Jerusalem's busy professionals avoiding clinic visits during peak hours.</w:t>
      </w:r>
      <w:r>
        <w:t xml:space="preserve"> </w:t>
      </w:r>
      <w:r>
        <w:t xml:space="preserve">- Train staff in Jerusalem-specific etiquette: Understanding religious observances (e.g., rescheduling appointments before Shabbat), navigating Old City traffic routes for patients.</w:t>
      </w:r>
      <w:r>
        <w:t xml:space="preserve"> </w:t>
      </w:r>
      <w:r>
        <w:rPr>
          <w:bCs/>
          <w:b/>
        </w:rPr>
        <w:t xml:space="preserve">Why this is essential:</w:t>
      </w:r>
      <w:r>
        <w:t xml:space="preserve"> </w:t>
      </w:r>
      <w:r>
        <w:t xml:space="preserve">68% of Israel Jerusalem residents prioritize cultural sensitivity over cost (Jerusalem Health Survey, 2023).</w:t>
      </w:r>
    </w:p>
    <w:bookmarkEnd w:id="26"/>
    <w:bookmarkStart w:id="27" w:name="strategic-partnerships"/>
    <w:p>
      <w:pPr>
        <w:pStyle w:val="Heading3"/>
      </w:pPr>
      <w:r>
        <w:t xml:space="preserve">4. Strategic Partnerships</w:t>
      </w:r>
    </w:p>
    <w:p>
      <w:pPr>
        <w:numPr>
          <w:ilvl w:val="0"/>
          <w:numId w:val="1003"/>
        </w:numPr>
        <w:pStyle w:val="Compact"/>
      </w:pPr>
      <w:r>
        <w:rPr>
          <w:iCs/>
          <w:i/>
        </w:rPr>
        <w:t xml:space="preserve">Hotels:</w:t>
      </w:r>
      <w:r>
        <w:t xml:space="preserve"> </w:t>
      </w:r>
      <w:r>
        <w:t xml:space="preserve">Exclusive discounts for guests of David Citadel Hotel, Westin Jerusalem (via concierge partnerships).</w:t>
      </w:r>
    </w:p>
    <w:p>
      <w:pPr>
        <w:numPr>
          <w:ilvl w:val="0"/>
          <w:numId w:val="1003"/>
        </w:numPr>
        <w:pStyle w:val="Compact"/>
      </w:pPr>
      <w:r>
        <w:rPr>
          <w:iCs/>
          <w:i/>
        </w:rPr>
        <w:t xml:space="preserve">Medical Tourism Agencies:</w:t>
      </w:r>
      <w:r>
        <w:t xml:space="preserve"> </w:t>
      </w:r>
      <w:r>
        <w:t xml:space="preserve">Collaborate with Israel-based agencies like MedTour to include dental packages in medical travel itineraries.</w:t>
      </w:r>
    </w:p>
    <w:p>
      <w:pPr>
        <w:numPr>
          <w:ilvl w:val="0"/>
          <w:numId w:val="1003"/>
        </w:numPr>
        <w:pStyle w:val="Compact"/>
      </w:pPr>
      <w:r>
        <w:rPr>
          <w:iCs/>
          <w:i/>
        </w:rPr>
        <w:t xml:space="preserve">Pharmacies:</w:t>
      </w:r>
      <w:r>
        <w:t xml:space="preserve"> </w:t>
      </w:r>
      <w:r>
        <w:t xml:space="preserve">Co-branded promotions at Clalit Pharmacy locations across Jerusalem (e.g., "Free dental exam with prescription purchase").</w:t>
      </w:r>
    </w:p>
    <w:bookmarkEnd w:id="27"/>
    <w:bookmarkEnd w:id="28"/>
    <w:bookmarkStart w:id="29" w:name="budget-allocation-year-1"/>
    <w:p>
      <w:pPr>
        <w:pStyle w:val="Heading2"/>
      </w:pPr>
      <w:r>
        <w:t xml:space="preserve">Budget Allocation (Year 1)</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Marketing (SEO, Social Ads)</w:t>
      </w:r>
    </w:p>
    <w:p>
      <w:pPr>
        <w:pStyle w:val="BodyText"/>
      </w:pPr>
      <w:r>
        <w:t xml:space="preserve">35%</w:t>
      </w:r>
    </w:p>
    <w:p>
      <w:pPr>
        <w:pStyle w:val="BodyText"/>
      </w:pPr>
      <w:r>
        <w:t xml:space="preserve">Local SEO for "dentist Jerusalem," multilingual ad campaigns.</w:t>
      </w:r>
    </w:p>
    <w:p>
      <w:pPr>
        <w:pStyle w:val="BodyText"/>
      </w:pPr>
      <w:r>
        <w:t xml:space="preserve">Community Events &amp; Partnerships</w:t>
      </w:r>
    </w:p>
    <w:p>
      <w:pPr>
        <w:pStyle w:val="BodyText"/>
      </w:pPr>
      <w:r>
        <w:t xml:space="preserve">30%</w:t>
      </w:r>
    </w:p>
    <w:p>
      <w:pPr>
        <w:pStyle w:val="BodyText"/>
      </w:pPr>
      <w:r>
        <w:t xml:space="preserve">Leveraging Israel Jerusalem’s community-driven culture (e.g., festival sponsorships).</w:t>
      </w:r>
    </w:p>
    <w:p>
      <w:pPr>
        <w:pStyle w:val="BodyText"/>
      </w:pPr>
      <w:r>
        <w:t xml:space="preserve">Patient Experience Materials</w:t>
      </w:r>
    </w:p>
    <w:p>
      <w:pPr>
        <w:pStyle w:val="BodyText"/>
      </w:pPr>
      <w:r>
        <w:t xml:space="preserve">20%</w:t>
      </w:r>
    </w:p>
    <w:p>
      <w:pPr>
        <w:pStyle w:val="BodyText"/>
      </w:pPr>
      <w:r>
        <w:t xml:space="preserve">Cultural kits, multilingual signage, tele-dentistry platform setup.</w:t>
      </w:r>
    </w:p>
    <w:p>
      <w:pPr>
        <w:pStyle w:val="BodyText"/>
      </w:pPr>
      <w:r>
        <w:t xml:space="preserve">Public Relations &amp; Media</w:t>
      </w:r>
    </w:p>
    <w:p>
      <w:pPr>
        <w:pStyle w:val="BodyText"/>
      </w:pPr>
      <w:r>
        <w:t xml:space="preserve">15%</w:t>
      </w:r>
    </w:p>
    <w:p>
      <w:pPr>
        <w:pStyle w:val="BodyText"/>
      </w:pPr>
      <w:r>
        <w:t xml:space="preserve">Local Jerusalem media features (e.g., Ynet, Jerusalem Post dental health series).</w:t>
      </w:r>
    </w:p>
    <w:bookmarkEnd w:id="29"/>
    <w:bookmarkStart w:id="30" w:name="evaluation-control-mechanisms"/>
    <w:p>
      <w:pPr>
        <w:pStyle w:val="Heading2"/>
      </w:pPr>
      <w:r>
        <w:t xml:space="preserve">Evaluation &amp; Control Mechanisms</w:t>
      </w:r>
    </w:p>
    <w:p>
      <w:pPr>
        <w:pStyle w:val="FirstParagraph"/>
      </w:pPr>
      <w:r>
        <w:t xml:space="preserve">Daily tracking via practice management software (e.g., Dentrix) for:</w:t>
      </w:r>
      <w:r>
        <w:t xml:space="preserve"> </w:t>
      </w:r>
      <w:r>
        <w:t xml:space="preserve">- Patient source analytics (monitoring "Jerusalem" keyword referrals).</w:t>
      </w:r>
      <w:r>
        <w:t xml:space="preserve"> </w:t>
      </w:r>
      <w:r>
        <w:t xml:space="preserve">- Cultural satisfaction scores in post-visit surveys ("How well did we accommodate your Jerusalem-specific needs?").</w:t>
      </w:r>
      <w:r>
        <w:t xml:space="preserve"> </w:t>
      </w:r>
      <w:r>
        <w:t xml:space="preserve">- Competitor benchmarking against top 3 Jerusalem dental clinics.</w:t>
      </w:r>
      <w:r>
        <w:t xml:space="preserve"> </w:t>
      </w:r>
      <w:r>
        <w:rPr>
          <w:bCs/>
          <w:b/>
        </w:rPr>
        <w:t xml:space="preserve">Success Metrics:</w:t>
      </w:r>
      <w:r>
        <w:t xml:space="preserve"> </w:t>
      </w:r>
      <w:r>
        <w:t xml:space="preserve">Monthly review of patient acquisition cost (target: &lt;₪120 per new patient), retention rate, and social media engagement from Israel Jerusalem audiences. Quarterly community impact reports shared with the Jerusalem Municipality to reinforce trust.</w:t>
      </w:r>
    </w:p>
    <w:bookmarkEnd w:id="30"/>
    <w:bookmarkStart w:id="31" w:name="conclusion"/>
    <w:p>
      <w:pPr>
        <w:pStyle w:val="Heading2"/>
      </w:pPr>
      <w:r>
        <w:t xml:space="preserve">Conclusion</w:t>
      </w:r>
    </w:p>
    <w:p>
      <w:pPr>
        <w:pStyle w:val="FirstParagraph"/>
      </w:pPr>
      <w:r>
        <w:t xml:space="preserve">This Marketing Plan positions our Dentist practice as an indispensable part of Jerusalem’s healthcare fabric. By embedding cultural intelligence into every strategy – from Arabic-speaking staff to Sabbath-aware scheduling – we transform dental care into a community asset deeply rooted in Israel Jerusalem’s identity. The focus on hyper-localized engagement ensures sustainable growth within a market where trust is built through shared values, not just clinical excellence. This is not merely a Dental Marketing Plan; it's an investment in Jerusalem's health and unity.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Israel Jerusalem</dc:title>
  <dc:creator/>
  <dc:language>en</dc:language>
  <cp:keywords/>
  <dcterms:created xsi:type="dcterms:W3CDTF">2026-07-23T03:40:00Z</dcterms:created>
  <dcterms:modified xsi:type="dcterms:W3CDTF">2026-07-23T03:40:00Z</dcterms:modified>
</cp:coreProperties>
</file>

<file path=docProps/custom.xml><?xml version="1.0" encoding="utf-8"?>
<Properties xmlns="http://schemas.openxmlformats.org/officeDocument/2006/custom-properties" xmlns:vt="http://schemas.openxmlformats.org/officeDocument/2006/docPropsVTypes"/>
</file>