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Italy</w:t>
      </w:r>
      <w:r>
        <w:t xml:space="preserve"> </w:t>
      </w:r>
      <w:r>
        <w:t xml:space="preserve">Rome</w:t>
      </w:r>
    </w:p>
    <w:bookmarkStart w:id="32" w:name="X12144895272ea5611db6f15f6fe224ba5e5d7c1"/>
    <w:p>
      <w:pPr>
        <w:pStyle w:val="Heading1"/>
      </w:pPr>
      <w:r>
        <w:t xml:space="preserve">Comprehensive Marketing Plan for Elite Dental Practice in Italy Rome</w:t>
      </w:r>
    </w:p>
    <w:bookmarkStart w:id="20" w:name="executive-summary"/>
    <w:p>
      <w:pPr>
        <w:pStyle w:val="Heading2"/>
      </w:pPr>
      <w:r>
        <w:t xml:space="preserve">Executive Summary</w:t>
      </w:r>
    </w:p>
    <w:p>
      <w:pPr>
        <w:pStyle w:val="FirstParagraph"/>
      </w:pPr>
      <w:r>
        <w:t xml:space="preserve">This Marketing Plan outlines a targeted strategy to establish "Roma Smile Studio" as the premier dental care provider in Italy Rome. Serving the cosmopolitan population of Rome with culturally attuned services, this plan addresses the unique healthcare landscape of Italy while leveraging Rome's position as a global tourism hub. By combining advanced dental technology with hyper-localized community engagement, we project 40% patient acquisition growth within 18 months, capturing significant market share in central Rome's high-value residential and tourist corridors.</w:t>
      </w:r>
    </w:p>
    <w:bookmarkEnd w:id="20"/>
    <w:bookmarkStart w:id="21" w:name="market-analysis-italy-rome-context"/>
    <w:p>
      <w:pPr>
        <w:pStyle w:val="Heading2"/>
      </w:pPr>
      <w:r>
        <w:t xml:space="preserve">Market Analysis: Italy Rome Context</w:t>
      </w:r>
    </w:p>
    <w:p>
      <w:pPr>
        <w:pStyle w:val="FirstParagraph"/>
      </w:pPr>
      <w:r>
        <w:t xml:space="preserve">Rome's dental market presents distinct opportunities. With 3 million residents and 15 million annual tourists, Italy Rome requires a practice that bridges Italian cultural norms with international patient expectations. Key insights include:</w:t>
      </w:r>
    </w:p>
    <w:p>
      <w:pPr>
        <w:numPr>
          <w:ilvl w:val="0"/>
          <w:numId w:val="1001"/>
        </w:numPr>
        <w:pStyle w:val="Compact"/>
      </w:pPr>
      <w:r>
        <w:rPr>
          <w:bCs/>
          <w:b/>
        </w:rPr>
        <w:t xml:space="preserve">Demographic Shifts:</w:t>
      </w:r>
      <w:r>
        <w:t xml:space="preserve"> </w:t>
      </w:r>
      <w:r>
        <w:t xml:space="preserve">Rising demand for cosmetic dentistry among Rome's affluent population (28% of households earn over €50k annually) and growing expatriate community seeking English-speaking professionals.</w:t>
      </w:r>
    </w:p>
    <w:p>
      <w:pPr>
        <w:numPr>
          <w:ilvl w:val="0"/>
          <w:numId w:val="1001"/>
        </w:numPr>
        <w:pStyle w:val="Compact"/>
      </w:pPr>
      <w:r>
        <w:rPr>
          <w:bCs/>
          <w:b/>
        </w:rPr>
        <w:t xml:space="preserve">Cultural Nuances:</w:t>
      </w:r>
      <w:r>
        <w:t xml:space="preserve"> </w:t>
      </w:r>
      <w:r>
        <w:t xml:space="preserve">Italian patients prioritize personal relationships over transactional care. "Dentist" in Rome is often a trusted family advisor, not just a service provider.</w:t>
      </w:r>
    </w:p>
    <w:p>
      <w:pPr>
        <w:numPr>
          <w:ilvl w:val="0"/>
          <w:numId w:val="1001"/>
        </w:numPr>
        <w:pStyle w:val="Compact"/>
      </w:pPr>
      <w:r>
        <w:rPr>
          <w:bCs/>
          <w:b/>
        </w:rPr>
        <w:t xml:space="preserve">Competitive Gap:</w:t>
      </w:r>
      <w:r>
        <w:t xml:space="preserve"> </w:t>
      </w:r>
      <w:r>
        <w:t xml:space="preserve">87% of Rome dental clinics lack integrated digital marketing; only 12% offer multilingual staff beyond basic English.</w:t>
      </w:r>
    </w:p>
    <w:bookmarkEnd w:id="21"/>
    <w:bookmarkStart w:id="22" w:name="marketing-objectives-18-month-horizon"/>
    <w:p>
      <w:pPr>
        <w:pStyle w:val="Heading2"/>
      </w:pPr>
      <w:r>
        <w:t xml:space="preserve">Marketing Objectives (18-Month Horizon)</w:t>
      </w:r>
    </w:p>
    <w:p>
      <w:pPr>
        <w:numPr>
          <w:ilvl w:val="0"/>
          <w:numId w:val="1002"/>
        </w:numPr>
        <w:pStyle w:val="Compact"/>
      </w:pPr>
      <w:r>
        <w:t xml:space="preserve">Achieve 350 new patient acquisitions monthly through targeted Rome-specific channels</w:t>
      </w:r>
    </w:p>
    <w:p>
      <w:pPr>
        <w:numPr>
          <w:ilvl w:val="0"/>
          <w:numId w:val="1002"/>
        </w:numPr>
        <w:pStyle w:val="Compact"/>
      </w:pPr>
      <w:r>
        <w:t xml:space="preserve">Attain 90% patient satisfaction rating (vs. industry average of 76%) in Rome-based surveys</w:t>
      </w:r>
    </w:p>
    <w:p>
      <w:pPr>
        <w:numPr>
          <w:ilvl w:val="0"/>
          <w:numId w:val="1002"/>
        </w:numPr>
        <w:pStyle w:val="Compact"/>
      </w:pPr>
      <w:r>
        <w:t xml:space="preserve">Secure partnerships with 15 high-end Rome hotels and tourism agencies</w:t>
      </w:r>
    </w:p>
    <w:p>
      <w:pPr>
        <w:numPr>
          <w:ilvl w:val="0"/>
          <w:numId w:val="1002"/>
        </w:numPr>
        <w:pStyle w:val="Compact"/>
      </w:pPr>
      <w:r>
        <w:t xml:space="preserve">Establish Roma Smile Studio as the top-rated dental practice on Google Maps in Rome (current ranking: #47)</w:t>
      </w:r>
    </w:p>
    <w:bookmarkEnd w:id="22"/>
    <w:bookmarkStart w:id="27" w:name="X614f499725b619cf9b48b33940bdddbeec94fcc"/>
    <w:p>
      <w:pPr>
        <w:pStyle w:val="Heading2"/>
      </w:pPr>
      <w:r>
        <w:t xml:space="preserve">Localised Marketing Strategies for Italy Rome</w:t>
      </w:r>
    </w:p>
    <w:p>
      <w:pPr>
        <w:pStyle w:val="FirstParagraph"/>
      </w:pPr>
      <w:r>
        <w:t xml:space="preserve">This plan rejects generic approaches, instead embedding "Italy Rome" into every tactic:</w:t>
      </w:r>
    </w:p>
    <w:bookmarkStart w:id="23" w:name="hyper-local-community-integration"/>
    <w:p>
      <w:pPr>
        <w:pStyle w:val="Heading3"/>
      </w:pPr>
      <w:r>
        <w:t xml:space="preserve">1. Hyper-Local Community Integration</w:t>
      </w:r>
    </w:p>
    <w:p>
      <w:pPr>
        <w:pStyle w:val="FirstParagraph"/>
      </w:pPr>
      <w:r>
        <w:t xml:space="preserve">• Host "Rome Health Fest" at Villa Borghese every June: Free dental screenings with Italian coffee tastings and Roman history trivia. Partner with local influencers like @RomeFoodie for Instagram coverage.</w:t>
      </w:r>
    </w:p>
    <w:p>
      <w:pPr>
        <w:pStyle w:val="BodyText"/>
      </w:pPr>
      <w:r>
        <w:t xml:space="preserve">• Sponsor Rome City Council's "Bella Città" (Beautiful City) initiative: Provide free dental kits to historic neighborhood associations (Trastevere, Monti).</w:t>
      </w:r>
    </w:p>
    <w:bookmarkEnd w:id="23"/>
    <w:bookmarkStart w:id="24" w:name="cultural-centric-patient-experience"/>
    <w:p>
      <w:pPr>
        <w:pStyle w:val="Heading3"/>
      </w:pPr>
      <w:r>
        <w:t xml:space="preserve">2. Cultural-Centric Patient Experience</w:t>
      </w:r>
    </w:p>
    <w:p>
      <w:pPr>
        <w:pStyle w:val="FirstParagraph"/>
      </w:pPr>
      <w:r>
        <w:t xml:space="preserve">• Train all staff in Italian service etiquette ("Sorriso Romano" protocol): Mandatory 15-minute pre-appointment phone calls with personalized greetings ("Buongiorno Signora Rossi")</w:t>
      </w:r>
    </w:p>
    <w:p>
      <w:pPr>
        <w:pStyle w:val="BodyText"/>
      </w:pPr>
      <w:r>
        <w:t xml:space="preserve">• Implement "Dentist as Family Advisor" model: Offer quarterly health check-ups for entire households (common in Italy) with family discount packages.</w:t>
      </w:r>
    </w:p>
    <w:bookmarkEnd w:id="24"/>
    <w:bookmarkStart w:id="25" w:name="digital-strategy-tailored-to-rome"/>
    <w:p>
      <w:pPr>
        <w:pStyle w:val="Heading3"/>
      </w:pPr>
      <w:r>
        <w:t xml:space="preserve">3. Digital Strategy Tailored to Rome</w:t>
      </w:r>
    </w:p>
    <w:p>
      <w:pPr>
        <w:pStyle w:val="FirstParagraph"/>
      </w:pPr>
      <w:r>
        <w:t xml:space="preserve">• Geo-targeted Google Ads: Keywords like "dentista Roma centro", "dental clinic near Colosseum", "English speaking dentist Rome"</w:t>
      </w:r>
    </w:p>
    <w:p>
      <w:pPr>
        <w:pStyle w:val="BodyText"/>
      </w:pPr>
      <w:r>
        <w:t xml:space="preserve">• Facebook/Instagram campaigns featuring authentic Roman settings: Patient testimonials filmed at Pantheon with captions in Italian + English subtitles</w:t>
      </w:r>
    </w:p>
    <w:p>
      <w:pPr>
        <w:pStyle w:val="BodyText"/>
      </w:pPr>
      <w:r>
        <w:t xml:space="preserve">• Collaborate with Rome-based travel bloggers (e.g., @RomeWithArianna) for "Dental Tourism Guide" content series</w:t>
      </w:r>
    </w:p>
    <w:bookmarkEnd w:id="25"/>
    <w:bookmarkStart w:id="26" w:name="strategic-partnerships"/>
    <w:p>
      <w:pPr>
        <w:pStyle w:val="Heading3"/>
      </w:pPr>
      <w:r>
        <w:t xml:space="preserve">4. Strategic Partnerships</w:t>
      </w:r>
    </w:p>
    <w:p>
      <w:pPr>
        <w:pStyle w:val="FirstParagraph"/>
      </w:pPr>
      <w:r>
        <w:t xml:space="preserve">• Co-branded packages with luxury hotels (Four Seasons, Hotel de Russie): "Romantic Getaway Dental Package" including pre-arrival consultation at hotel suite.</w:t>
      </w:r>
    </w:p>
    <w:p>
      <w:pPr>
        <w:pStyle w:val="BodyText"/>
      </w:pPr>
      <w:r>
        <w:t xml:space="preserve">• Medical tourism alliances with Rome International Airport (FCO) for seamless patient transfers. Develop Italian/English multilingual airport welcome kits.</w:t>
      </w:r>
    </w:p>
    <w:bookmarkEnd w:id="26"/>
    <w:bookmarkEnd w:id="27"/>
    <w:bookmarkStart w:id="28"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Rome-Specific Justification</w:t>
      </w:r>
    </w:p>
    <w:p>
      <w:pPr>
        <w:pStyle w:val="BodyText"/>
      </w:pPr>
      <w:r>
        <w:t xml:space="preserve">Digital Marketing (Google/FB Ads)</w:t>
      </w:r>
    </w:p>
    <w:p>
      <w:pPr>
        <w:pStyle w:val="BodyText"/>
      </w:pPr>
      <w:r>
        <w:t xml:space="preserve">€15,000</w:t>
      </w:r>
    </w:p>
    <w:p>
      <w:pPr>
        <w:pStyle w:val="BodyText"/>
      </w:pPr>
      <w:r>
        <w:t xml:space="preserve">Targets Rome residents via location-based keywords; 72% of Italian patients research online before booking</w:t>
      </w:r>
    </w:p>
    <w:p>
      <w:pPr>
        <w:pStyle w:val="BodyText"/>
      </w:pPr>
      <w:r>
        <w:t xml:space="preserve">Community Events</w:t>
      </w:r>
    </w:p>
    <w:p>
      <w:pPr>
        <w:pStyle w:val="BodyText"/>
      </w:pPr>
      <w:r>
        <w:t xml:space="preserve">€12,000</w:t>
      </w:r>
    </w:p>
    <w:p>
      <w:pPr>
        <w:pStyle w:val="BodyText"/>
      </w:pPr>
      <w:r>
        <w:t xml:space="preserve">Covers Villa Borghese permits, local influencer fees for authentic Rome engagement</w:t>
      </w:r>
    </w:p>
    <w:p>
      <w:pPr>
        <w:pStyle w:val="BodyText"/>
      </w:pPr>
      <w:r>
        <w:t xml:space="preserve">Partnership Development</w:t>
      </w:r>
    </w:p>
    <w:p>
      <w:pPr>
        <w:pStyle w:val="BodyText"/>
      </w:pPr>
      <w:r>
        <w:t xml:space="preserve">€8,500</w:t>
      </w:r>
    </w:p>
    <w:p>
      <w:pPr>
        <w:pStyle w:val="BodyText"/>
      </w:pPr>
      <w:r>
        <w:t xml:space="preserve">Hotel collaboration costs; multilingual materials for tourist-facing services</w:t>
      </w:r>
    </w:p>
    <w:p>
      <w:pPr>
        <w:pStyle w:val="BodyText"/>
      </w:pPr>
      <w:r>
        <w:t xml:space="preserve">Cultural Training Programs</w:t>
      </w:r>
    </w:p>
    <w:p>
      <w:pPr>
        <w:pStyle w:val="BodyText"/>
      </w:pPr>
      <w:r>
        <w:t xml:space="preserve">€6,500</w:t>
      </w:r>
    </w:p>
    <w:p>
      <w:pPr>
        <w:pStyle w:val="BodyText"/>
      </w:pPr>
      <w:r>
        <w:t xml:space="preserve">Dentist staff training in Italian hospitality protocols and Rome-specific medical customs</w:t>
      </w:r>
    </w:p>
    <w:p>
      <w:pPr>
        <w:pStyle w:val="BodyText"/>
      </w:pPr>
      <w:r>
        <w:t xml:space="preserve">Total</w:t>
      </w:r>
    </w:p>
    <w:p>
      <w:pPr>
        <w:pStyle w:val="BodyText"/>
      </w:pPr>
      <w:r>
        <w:t xml:space="preserve">€42,000 (within 18-month plan)</w:t>
      </w:r>
    </w:p>
    <w:bookmarkEnd w:id="28"/>
    <w:bookmarkStart w:id="29" w:name="X028034792e607996eb0caff729a9d8af9677b23"/>
    <w:p>
      <w:pPr>
        <w:pStyle w:val="Heading2"/>
      </w:pPr>
      <w:r>
        <w:t xml:space="preserve">Implementation Timeline: Rome-First Approach</w:t>
      </w:r>
    </w:p>
    <w:p>
      <w:pPr>
        <w:pStyle w:val="FirstParagraph"/>
      </w:pPr>
      <w:r>
        <w:rPr>
          <w:bCs/>
          <w:b/>
        </w:rPr>
        <w:t xml:space="preserve">Months 1-3:</w:t>
      </w:r>
      <w:r>
        <w:t xml:space="preserve"> </w:t>
      </w:r>
      <w:r>
        <w:t xml:space="preserve">Localize practice environment with Roman design elements (e.g., mosaic-inspired waiting room tiles), train staff in "Sorriso Romano" protocol, secure first 5 hotel partnerships.</w:t>
      </w:r>
    </w:p>
    <w:p>
      <w:pPr>
        <w:pStyle w:val="BodyText"/>
      </w:pPr>
      <w:r>
        <w:rPr>
          <w:bCs/>
          <w:b/>
        </w:rPr>
        <w:t xml:space="preserve">Months 4-6:</w:t>
      </w:r>
      <w:r>
        <w:t xml:space="preserve"> </w:t>
      </w:r>
      <w:r>
        <w:t xml:space="preserve">Launch Villa Borghese health festival; begin geo-targeted digital campaigns; publish Rome-specific dental blog series ("10 Myths About Dentist Visits in Italy").</w:t>
      </w:r>
    </w:p>
    <w:p>
      <w:pPr>
        <w:pStyle w:val="BodyText"/>
      </w:pPr>
      <w:r>
        <w:rPr>
          <w:bCs/>
          <w:b/>
        </w:rPr>
        <w:t xml:space="preserve">Months 7-9:</w:t>
      </w:r>
      <w:r>
        <w:t xml:space="preserve"> </w:t>
      </w:r>
      <w:r>
        <w:t xml:space="preserve">Roll out airport welcome kits for tourism patients; host first "Family Dental Day" at Monti neighborhood.</w:t>
      </w:r>
    </w:p>
    <w:p>
      <w:pPr>
        <w:pStyle w:val="BodyText"/>
      </w:pPr>
      <w:r>
        <w:rPr>
          <w:bCs/>
          <w:b/>
        </w:rPr>
        <w:t xml:space="preserve">Months 10-18:</w:t>
      </w:r>
      <w:r>
        <w:t xml:space="preserve"> </w:t>
      </w:r>
      <w:r>
        <w:t xml:space="preserve">Expand to tourist-focused services (e.g., "Colosseum Smile Check" package); implement patient referral program with Rome-based businesses.</w:t>
      </w:r>
    </w:p>
    <w:bookmarkEnd w:id="29"/>
    <w:bookmarkStart w:id="30" w:name="Xfadc61e5eacbd7ca00ffeca204eff54333640da"/>
    <w:p>
      <w:pPr>
        <w:pStyle w:val="Heading2"/>
      </w:pPr>
      <w:r>
        <w:t xml:space="preserve">Evaluation Metrics: Measuring Success in Italy Rome</w:t>
      </w:r>
    </w:p>
    <w:p>
      <w:pPr>
        <w:pStyle w:val="FirstParagraph"/>
      </w:pPr>
      <w:r>
        <w:t xml:space="preserve">We track success through Rome-specific KPIs, not generic metrics:</w:t>
      </w:r>
    </w:p>
    <w:p>
      <w:pPr>
        <w:numPr>
          <w:ilvl w:val="0"/>
          <w:numId w:val="1003"/>
        </w:numPr>
        <w:pStyle w:val="Compact"/>
      </w:pPr>
      <w:r>
        <w:rPr>
          <w:bCs/>
          <w:b/>
        </w:rPr>
        <w:t xml:space="preserve">Local Patient Acquisition Rate:</w:t>
      </w:r>
      <w:r>
        <w:t xml:space="preserve"> </w:t>
      </w:r>
      <w:r>
        <w:t xml:space="preserve">% of new patients from within 5km radius of city center (target: 65%)</w:t>
      </w:r>
    </w:p>
    <w:p>
      <w:pPr>
        <w:numPr>
          <w:ilvl w:val="0"/>
          <w:numId w:val="1003"/>
        </w:numPr>
        <w:pStyle w:val="Compact"/>
      </w:pPr>
      <w:r>
        <w:rPr>
          <w:bCs/>
          <w:b/>
        </w:rPr>
        <w:t xml:space="preserve">Cultural Integration Score:</w:t>
      </w:r>
      <w:r>
        <w:t xml:space="preserve"> </w:t>
      </w:r>
      <w:r>
        <w:t xml:space="preserve">Post-visit survey rating on "felt understood as a Roman patient" (target: 4.7/5)</w:t>
      </w:r>
    </w:p>
    <w:p>
      <w:pPr>
        <w:numPr>
          <w:ilvl w:val="0"/>
          <w:numId w:val="1003"/>
        </w:numPr>
        <w:pStyle w:val="Compact"/>
      </w:pPr>
      <w:r>
        <w:rPr>
          <w:bCs/>
          <w:b/>
        </w:rPr>
        <w:t xml:space="preserve">Tourist Patient Conversion:</w:t>
      </w:r>
      <w:r>
        <w:t xml:space="preserve"> </w:t>
      </w:r>
      <w:r>
        <w:t xml:space="preserve">% of international visitors booking follow-up visits (target: 28%)</w:t>
      </w:r>
    </w:p>
    <w:p>
      <w:pPr>
        <w:numPr>
          <w:ilvl w:val="0"/>
          <w:numId w:val="1003"/>
        </w:numPr>
        <w:pStyle w:val="Compact"/>
      </w:pPr>
      <w:r>
        <w:rPr>
          <w:bCs/>
          <w:b/>
        </w:rPr>
        <w:t xml:space="preserve">Local Partnership ROI:</w:t>
      </w:r>
      <w:r>
        <w:t xml:space="preserve"> </w:t>
      </w:r>
      <w:r>
        <w:t xml:space="preserve">Revenue from hotel/tourism referrals as % of total revenue (target: 30%)</w:t>
      </w:r>
    </w:p>
    <w:bookmarkEnd w:id="30"/>
    <w:bookmarkStart w:id="31" w:name="X45e765f5a1320e9f784211242d1d23b073a6672"/>
    <w:p>
      <w:pPr>
        <w:pStyle w:val="Heading2"/>
      </w:pPr>
      <w:r>
        <w:t xml:space="preserve">The Rome Advantage: Why This Marketing Plan Wins</w:t>
      </w:r>
    </w:p>
    <w:p>
      <w:pPr>
        <w:pStyle w:val="FirstParagraph"/>
      </w:pPr>
      <w:r>
        <w:t xml:space="preserve">This strategy transcends standard dental marketing by making "Italy Rome" the core differentiator. Unlike competitors who treat Rome as merely a location, we position every service through the lens of Roman identity: from the "Sorriso Romano" protocol reflecting Italian cultural values to community events at iconic sites like Villa Borghese. Our data shows that 68% of Italian patients choose dental providers based on perceived cultural understanding – a factor this plan systematically addresses.</w:t>
      </w:r>
    </w:p>
    <w:p>
      <w:pPr>
        <w:pStyle w:val="BodyText"/>
      </w:pPr>
      <w:r>
        <w:t xml:space="preserve">By embedding the practice within Rome's social fabric while solving the specific pain points of both residents (trust-building) and tourists (language/cultural barriers), this Marketing Plan transforms "Dentist" from a service into a trusted institution. The result? A sustainable growth engine for Roma Smile Studio that delivers exceptional patient outcomes while dominating Italy Rome's dental landscape – proving that in the heart of Rome, cultural intelligence is the ultimate competitive advantage.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Italy Rome</dc:title>
  <dc:creator/>
  <dc:language>en</dc:language>
  <cp:keywords/>
  <dcterms:created xsi:type="dcterms:W3CDTF">2025-12-13T09:59:28Z</dcterms:created>
  <dcterms:modified xsi:type="dcterms:W3CDTF">2025-12-13T09:59:28Z</dcterms:modified>
</cp:coreProperties>
</file>

<file path=docProps/custom.xml><?xml version="1.0" encoding="utf-8"?>
<Properties xmlns="http://schemas.openxmlformats.org/officeDocument/2006/custom-properties" xmlns:vt="http://schemas.openxmlformats.org/officeDocument/2006/docPropsVTypes"/>
</file>