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Dental</w:t>
      </w:r>
      <w:r>
        <w:t xml:space="preserve"> </w:t>
      </w:r>
      <w:r>
        <w:t xml:space="preserve">Practice</w:t>
      </w:r>
      <w:r>
        <w:t xml:space="preserve"> </w:t>
      </w:r>
      <w:r>
        <w:t xml:space="preserve">in</w:t>
      </w:r>
      <w:r>
        <w:t xml:space="preserve"> </w:t>
      </w:r>
      <w:r>
        <w:t xml:space="preserve">Japan</w:t>
      </w:r>
      <w:r>
        <w:t xml:space="preserve"> </w:t>
      </w:r>
      <w:r>
        <w:t xml:space="preserve">Tokyo</w:t>
      </w:r>
    </w:p>
    <w:bookmarkStart w:id="31" w:name="Xea4efad30acc9ab0acb85df5b7193d24cb405f8"/>
    <w:p>
      <w:pPr>
        <w:pStyle w:val="Heading1"/>
      </w:pPr>
      <w:r>
        <w:t xml:space="preserve">Comprehensive Marketing Plan for Elite Dental Practice in Japan Tokyo</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dental practice within the competitive healthcare landscape of Japan Tokyo. Targeting high-value clients seeking advanced cosmetic and preventive care, this plan leverages cultural nuances of Japanese healthcare preferences while integrating cutting-edge marketing tactics. The primary objective is to achieve 30% market share among premium dental services in central Tokyo within three years through localized digital engagement, community integration, and culturally attuned service differentiation. All initiatives will align with Japan's stringent medical regulations while emphasizing the unique position of our</w:t>
      </w:r>
      <w:r>
        <w:t xml:space="preserve"> </w:t>
      </w:r>
      <w:r>
        <w:rPr>
          <w:bCs/>
          <w:b/>
        </w:rPr>
        <w:t xml:space="preserve">Dentist</w:t>
      </w:r>
      <w:r>
        <w:t xml:space="preserve"> </w:t>
      </w:r>
      <w:r>
        <w:t xml:space="preserve">practice as a leader in</w:t>
      </w:r>
      <w:r>
        <w:t xml:space="preserve"> </w:t>
      </w:r>
      <w:r>
        <w:rPr>
          <w:iCs/>
          <w:i/>
        </w:rPr>
        <w:t xml:space="preserve">Japan Tokyo</w:t>
      </w:r>
      <w:r>
        <w:t xml:space="preserve">'s evolving dental tourism sector.</w:t>
      </w:r>
    </w:p>
    <w:bookmarkEnd w:id="20"/>
    <w:bookmarkStart w:id="21" w:name="X0153cb70cb18911d4ac03c47dd6e072f2f9d8ed"/>
    <w:p>
      <w:pPr>
        <w:pStyle w:val="Heading2"/>
      </w:pPr>
      <w:r>
        <w:t xml:space="preserve">Situation Analysis: Japan Tokyo Dental Market Landscape</w:t>
      </w:r>
    </w:p>
    <w:p>
      <w:pPr>
        <w:pStyle w:val="FirstParagraph"/>
      </w:pPr>
      <w:r>
        <w:t xml:space="preserve">The Tokyo dental market exhibits rapid growth driven by aging demographics, rising disposable income, and heightened aesthetic consciousness. With 14 million residents in the city proper, Japan Tokyo boasts one of Asia's most sophisticated healthcare ecosystems. However, a critical gap exists between high-end clinics (often catering to expatriates) and mainstream services lacking Japanese cultural intelligence. Competitor analysis reveals three key segments: traditional clinics with minimal English support (85% market share), international chains offering standard care (12%), and premium solo practices with limited digital presence (3%). Our unique advantage lies in combining Japanese medical excellence with hyper-localized patient experience – a positioning absent in current</w:t>
      </w:r>
      <w:r>
        <w:t xml:space="preserve"> </w:t>
      </w:r>
      <w:r>
        <w:rPr>
          <w:bCs/>
          <w:b/>
        </w:rPr>
        <w:t xml:space="preserve">Dentist</w:t>
      </w:r>
      <w:r>
        <w:t xml:space="preserve"> </w:t>
      </w:r>
      <w:r>
        <w:t xml:space="preserve">offerings across Japan Tokyo. Key opportunities include dental tourism expansion (projected 15% annual growth) and the rising demand for minimally invasive procedures among Tokyo's 25-40 age group.</w:t>
      </w:r>
    </w:p>
    <w:bookmarkEnd w:id="21"/>
    <w:bookmarkStart w:id="22" w:name="X13fdae3f0e209b578d0d5b5f15c7860de9548fc"/>
    <w:p>
      <w:pPr>
        <w:pStyle w:val="Heading2"/>
      </w:pPr>
      <w:r>
        <w:t xml:space="preserve">Target Audience: Culturally Specific Segmentation</w:t>
      </w:r>
    </w:p>
    <w:p>
      <w:pPr>
        <w:pStyle w:val="FirstParagraph"/>
      </w:pPr>
      <w:r>
        <w:t xml:space="preserve">Our primary audience segments in Japan Tokyo are strategically defined:</w:t>
      </w:r>
    </w:p>
    <w:p>
      <w:pPr>
        <w:numPr>
          <w:ilvl w:val="0"/>
          <w:numId w:val="1001"/>
        </w:numPr>
        <w:pStyle w:val="Compact"/>
      </w:pPr>
      <w:r>
        <w:rPr>
          <w:bCs/>
          <w:b/>
        </w:rPr>
        <w:t xml:space="preserve">Japanese Corporate Executives (35-55 years):</w:t>
      </w:r>
      <w:r>
        <w:t xml:space="preserve"> </w:t>
      </w:r>
      <w:r>
        <w:t xml:space="preserve">High-income professionals seeking discreet, time-efficient care with minimal waiting. Priority on aesthetic outcomes aligning with Japanese workplace culture.</w:t>
      </w:r>
    </w:p>
    <w:p>
      <w:pPr>
        <w:numPr>
          <w:ilvl w:val="0"/>
          <w:numId w:val="1001"/>
        </w:numPr>
        <w:pStyle w:val="Compact"/>
      </w:pPr>
      <w:r>
        <w:rPr>
          <w:bCs/>
          <w:b/>
        </w:rPr>
        <w:t xml:space="preserve">Expatriate Community (28-45 years):</w:t>
      </w:r>
      <w:r>
        <w:t xml:space="preserve"> </w:t>
      </w:r>
      <w:r>
        <w:t xml:space="preserve">Foreign residents needing English/Japanese bilingual care and internationally recognized treatment protocols, especially in Shibuya and Roppongi.</w:t>
      </w:r>
    </w:p>
    <w:p>
      <w:pPr>
        <w:numPr>
          <w:ilvl w:val="0"/>
          <w:numId w:val="1001"/>
        </w:numPr>
        <w:pStyle w:val="Compact"/>
      </w:pPr>
      <w:r>
        <w:rPr>
          <w:bCs/>
          <w:b/>
        </w:rPr>
        <w:t xml:space="preserve">Middle-Aged Urban Families (30-45 years):</w:t>
      </w:r>
      <w:r>
        <w:t xml:space="preserve"> </w:t>
      </w:r>
      <w:r>
        <w:t xml:space="preserve">Parents prioritizing child dental services with culturally sensitive approaches to Japanese pediatric care norms.</w:t>
      </w:r>
    </w:p>
    <w:p>
      <w:pPr>
        <w:pStyle w:val="FirstParagraph"/>
      </w:pPr>
      <w:r>
        <w:t xml:space="preserve">Cultural adaptation is paramount – all marketing materials will incorporate Japanese aesthetics (e.g., minimalist design, kintsugi-inspired visuals) and respect for</w:t>
      </w:r>
      <w:r>
        <w:t xml:space="preserve"> </w:t>
      </w:r>
      <w:r>
        <w:rPr>
          <w:iCs/>
          <w:i/>
        </w:rPr>
        <w:t xml:space="preserve">wa</w:t>
      </w:r>
      <w:r>
        <w:t xml:space="preserve"> </w:t>
      </w:r>
      <w:r>
        <w:t xml:space="preserve">(harmony) in patient interactions. Messaging avoids Western directness, emphasizing trust-building through indirect communication preferred in Japan Tokyo.</w:t>
      </w:r>
    </w:p>
    <w:bookmarkEnd w:id="22"/>
    <w:bookmarkStart w:id="23" w:name="marketing-goals-objectives"/>
    <w:p>
      <w:pPr>
        <w:pStyle w:val="Heading2"/>
      </w:pPr>
      <w:r>
        <w:t xml:space="preserve">Marketing Goals &amp; Objectives</w:t>
      </w:r>
    </w:p>
    <w:p>
      <w:pPr>
        <w:pStyle w:val="FirstParagraph"/>
      </w:pPr>
      <w:r>
        <w:t xml:space="preserve">All goals are time-bound and quantifiable for Japan Tokyo operations:</w:t>
      </w:r>
    </w:p>
    <w:p>
      <w:pPr>
        <w:numPr>
          <w:ilvl w:val="0"/>
          <w:numId w:val="1002"/>
        </w:numPr>
        <w:pStyle w:val="Compact"/>
      </w:pPr>
      <w:r>
        <w:rPr>
          <w:bCs/>
          <w:b/>
        </w:rPr>
        <w:t xml:space="preserve">Year 1:</w:t>
      </w:r>
      <w:r>
        <w:t xml:space="preserve"> </w:t>
      </w:r>
      <w:r>
        <w:t xml:space="preserve">Achieve 15% brand recognition among target demographics in central Tokyo (measured via local media surveys).</w:t>
      </w:r>
    </w:p>
    <w:p>
      <w:pPr>
        <w:numPr>
          <w:ilvl w:val="0"/>
          <w:numId w:val="1002"/>
        </w:numPr>
        <w:pStyle w:val="Compact"/>
      </w:pPr>
      <w:r>
        <w:rPr>
          <w:bCs/>
          <w:b/>
        </w:rPr>
        <w:t xml:space="preserve">Year 2:</w:t>
      </w:r>
      <w:r>
        <w:t xml:space="preserve"> </w:t>
      </w:r>
      <w:r>
        <w:t xml:space="preserve">Secure 40% of premium dental tourism bookings from international clients through partnerships with Tokyo-based travel agencies.</w:t>
      </w:r>
    </w:p>
    <w:p>
      <w:pPr>
        <w:numPr>
          <w:ilvl w:val="0"/>
          <w:numId w:val="1002"/>
        </w:numPr>
        <w:pStyle w:val="Compact"/>
      </w:pPr>
      <w:r>
        <w:rPr>
          <w:bCs/>
          <w:b/>
        </w:rPr>
        <w:t xml:space="preserve">Year 3:</w:t>
      </w:r>
      <w:r>
        <w:t xml:space="preserve"> </w:t>
      </w:r>
      <w:r>
        <w:t xml:space="preserve">Attain 85% patient retention rate via personalized post-care communication systems, exceeding Japan's average of 70%.</w:t>
      </w:r>
    </w:p>
    <w:bookmarkEnd w:id="23"/>
    <w:bookmarkStart w:id="27" w:name="Xee23aa7485d2e23aee1ed7cf8ca30d836335028"/>
    <w:p>
      <w:pPr>
        <w:pStyle w:val="Heading2"/>
      </w:pPr>
      <w:r>
        <w:t xml:space="preserve">Strategic Marketing Mix: Tailored for Japan Tokyo</w:t>
      </w:r>
    </w:p>
    <w:p>
      <w:pPr>
        <w:pStyle w:val="FirstParagraph"/>
      </w:pPr>
      <w:r>
        <w:t xml:space="preserve">This plan integrates digital innovation with traditional Japanese marketing principles:</w:t>
      </w:r>
    </w:p>
    <w:bookmarkStart w:id="24" w:name="digital-strategy-65-budget-allocation"/>
    <w:p>
      <w:pPr>
        <w:pStyle w:val="Heading3"/>
      </w:pPr>
      <w:r>
        <w:t xml:space="preserve">Digital Strategy (65% Budget Allocation)</w:t>
      </w:r>
    </w:p>
    <w:p>
      <w:pPr>
        <w:numPr>
          <w:ilvl w:val="0"/>
          <w:numId w:val="1003"/>
        </w:numPr>
        <w:pStyle w:val="Compact"/>
      </w:pPr>
      <w:r>
        <w:rPr>
          <w:bCs/>
          <w:b/>
        </w:rPr>
        <w:t xml:space="preserve">Localized SEO:</w:t>
      </w:r>
      <w:r>
        <w:t xml:space="preserve"> </w:t>
      </w:r>
      <w:r>
        <w:t xml:space="preserve">Optimization for "tokyo dentist english" and "premium dental clinic japan" with Japanese keyword mapping. All website content will be bilingually presented in English/Japanese with NLP-optimized medical terms.</w:t>
      </w:r>
    </w:p>
    <w:p>
      <w:pPr>
        <w:numPr>
          <w:ilvl w:val="0"/>
          <w:numId w:val="1003"/>
        </w:numPr>
        <w:pStyle w:val="Compact"/>
      </w:pPr>
      <w:r>
        <w:rPr>
          <w:bCs/>
          <w:b/>
        </w:rPr>
        <w:t xml:space="preserve">Instagram &amp; LINE Integration:</w:t>
      </w:r>
      <w:r>
        <w:t xml:space="preserve"> </w:t>
      </w:r>
      <w:r>
        <w:t xml:space="preserve">Primary platforms for visual storytelling. Monthly features of patient transformations (with consent) using Japanese aesthetic filters and kawaii-style animations, leveraging LINE's 90% penetration rate in Japan Tokyo.</w:t>
      </w:r>
    </w:p>
    <w:p>
      <w:pPr>
        <w:numPr>
          <w:ilvl w:val="0"/>
          <w:numId w:val="1003"/>
        </w:numPr>
        <w:pStyle w:val="Compact"/>
      </w:pPr>
      <w:r>
        <w:rPr>
          <w:bCs/>
          <w:b/>
        </w:rPr>
        <w:t xml:space="preserve">AI Chatbot with Cultural Sensitivity:</w:t>
      </w:r>
      <w:r>
        <w:t xml:space="preserve"> </w:t>
      </w:r>
      <w:r>
        <w:t xml:space="preserve">A bilingual chatbot trained on Japanese medical etiquette to handle initial inquiries, reducing language barriers for expats while respecting hierarchical communication norms.</w:t>
      </w:r>
    </w:p>
    <w:bookmarkEnd w:id="24"/>
    <w:bookmarkStart w:id="25" w:name="X74f2716ea1dfc2e5026a71a72205615ca173054"/>
    <w:p>
      <w:pPr>
        <w:pStyle w:val="Heading3"/>
      </w:pPr>
      <w:r>
        <w:t xml:space="preserve">Traditional &amp; Community Strategy (25% Budget Allocation)</w:t>
      </w:r>
    </w:p>
    <w:p>
      <w:pPr>
        <w:numPr>
          <w:ilvl w:val="0"/>
          <w:numId w:val="1004"/>
        </w:numPr>
        <w:pStyle w:val="Compact"/>
      </w:pPr>
      <w:r>
        <w:rPr>
          <w:bCs/>
          <w:b/>
        </w:rPr>
        <w:t xml:space="preserve">Corporate Partnerships:</w:t>
      </w:r>
      <w:r>
        <w:t xml:space="preserve"> </w:t>
      </w:r>
      <w:r>
        <w:t xml:space="preserve">Collaborations with Tokyo-based multinational firms (e.g., Sony, Toyota) for employee wellness programs, including quarterly on-site check-ups at their Tokyo headquarters.</w:t>
      </w:r>
    </w:p>
    <w:p>
      <w:pPr>
        <w:numPr>
          <w:ilvl w:val="0"/>
          <w:numId w:val="1004"/>
        </w:numPr>
        <w:pStyle w:val="Compact"/>
      </w:pPr>
      <w:r>
        <w:rPr>
          <w:bCs/>
          <w:b/>
        </w:rPr>
        <w:t xml:space="preserve">Community Events:</w:t>
      </w:r>
      <w:r>
        <w:t xml:space="preserve"> </w:t>
      </w:r>
      <w:r>
        <w:t xml:space="preserve">Sponsoring local cultural festivals like "Asakusa Sanja Matsuri" with free dental screenings – presented through traditional Japanese aesthetics to build community trust.</w:t>
      </w:r>
    </w:p>
    <w:p>
      <w:pPr>
        <w:numPr>
          <w:ilvl w:val="0"/>
          <w:numId w:val="1004"/>
        </w:numPr>
        <w:pStyle w:val="Compact"/>
      </w:pPr>
      <w:r>
        <w:rPr>
          <w:bCs/>
          <w:b/>
        </w:rPr>
        <w:t xml:space="preserve">Print Media in Japanese Publications:</w:t>
      </w:r>
      <w:r>
        <w:t xml:space="preserve"> </w:t>
      </w:r>
      <w:r>
        <w:t xml:space="preserve">Quarterly feature articles in prestigious magazines like "Shukan Bunshun" highlighting our approach to "modern dental harmony," avoiding aggressive sales language.</w:t>
      </w:r>
    </w:p>
    <w:bookmarkEnd w:id="25"/>
    <w:bookmarkStart w:id="26" w:name="X1769a9955adc507bcf8b1da0dbd6cb0fe3e523e"/>
    <w:p>
      <w:pPr>
        <w:pStyle w:val="Heading3"/>
      </w:pPr>
      <w:r>
        <w:t xml:space="preserve">Cultural Differentiation Tactics (10% Budget Allocation)</w:t>
      </w:r>
    </w:p>
    <w:p>
      <w:pPr>
        <w:numPr>
          <w:ilvl w:val="0"/>
          <w:numId w:val="1005"/>
        </w:numPr>
        <w:pStyle w:val="Compact"/>
      </w:pPr>
      <w:r>
        <w:rPr>
          <w:bCs/>
          <w:b/>
        </w:rPr>
        <w:t xml:space="preserve">Omotenashi Experience:</w:t>
      </w:r>
      <w:r>
        <w:t xml:space="preserve"> </w:t>
      </w:r>
      <w:r>
        <w:t xml:space="preserve">Training all staff in Japanese hospitality principles – e.g., specialized waiting rooms with kotatsu heating, cherry blossom-themed amenities, and post-visit "thank you" gifts (e.g., artisanal matcha).</w:t>
      </w:r>
    </w:p>
    <w:p>
      <w:pPr>
        <w:numPr>
          <w:ilvl w:val="0"/>
          <w:numId w:val="1005"/>
        </w:numPr>
        <w:pStyle w:val="Compact"/>
      </w:pPr>
      <w:r>
        <w:rPr>
          <w:bCs/>
          <w:b/>
        </w:rPr>
        <w:t xml:space="preserve">Clinic Design:</w:t>
      </w:r>
      <w:r>
        <w:t xml:space="preserve"> </w:t>
      </w:r>
      <w:r>
        <w:t xml:space="preserve">Interior featuring shoji screens, tatami-inspired seating areas, and murals depicting Tokyo landmarks to create cultural resonance.</w:t>
      </w:r>
    </w:p>
    <w:p>
      <w:pPr>
        <w:numPr>
          <w:ilvl w:val="0"/>
          <w:numId w:val="1005"/>
        </w:numPr>
        <w:pStyle w:val="Compact"/>
      </w:pPr>
      <w:r>
        <w:rPr>
          <w:bCs/>
          <w:b/>
        </w:rPr>
        <w:t xml:space="preserve">Japanese Medical Certification:</w:t>
      </w:r>
      <w:r>
        <w:t xml:space="preserve"> </w:t>
      </w:r>
      <w:r>
        <w:t xml:space="preserve">Highlighting JDA (Japan Dental Association) accreditation alongside international certifications in all marketing materials to build regulatory trust.</w:t>
      </w:r>
    </w:p>
    <w:bookmarkEnd w:id="26"/>
    <w:bookmarkEnd w:id="27"/>
    <w:bookmarkStart w:id="28" w:name="budget-allocation-timeline"/>
    <w:p>
      <w:pPr>
        <w:pStyle w:val="Heading2"/>
      </w:pPr>
      <w:r>
        <w:t xml:space="preserve">Budget Allocation &amp; Timeline</w:t>
      </w:r>
    </w:p>
    <w:p>
      <w:pPr>
        <w:pStyle w:val="FirstParagraph"/>
      </w:pPr>
      <w:r>
        <w:rPr>
          <w:iCs/>
          <w:i/>
        </w:rPr>
        <w:t xml:space="preserve">Total Marketing Budget: ¥18,500,000 (Year 1)</w:t>
      </w:r>
    </w:p>
    <w:p>
      <w:pPr>
        <w:pStyle w:val="BodyText"/>
      </w:pPr>
      <w:r>
        <w:t xml:space="preserve">Phase</w:t>
      </w:r>
    </w:p>
    <w:p>
      <w:pPr>
        <w:pStyle w:val="BodyText"/>
      </w:pPr>
      <w:r>
        <w:t xml:space="preserve">Timeline</w:t>
      </w:r>
    </w:p>
    <w:p>
      <w:pPr>
        <w:pStyle w:val="BodyText"/>
      </w:pPr>
      <w:r>
        <w:t xml:space="preserve">Key Activities</w:t>
      </w:r>
    </w:p>
    <w:p>
      <w:pPr>
        <w:pStyle w:val="BodyText"/>
      </w:pPr>
      <w:r>
        <w:t xml:space="preserve">Budget Share</w:t>
      </w:r>
    </w:p>
    <w:p>
      <w:pPr>
        <w:pStyle w:val="BodyText"/>
      </w:pPr>
      <w:r>
        <w:t xml:space="preserve">Foundation Building</w:t>
      </w:r>
    </w:p>
    <w:p>
      <w:pPr>
        <w:pStyle w:val="BodyText"/>
      </w:pPr>
      <w:r>
        <w:t xml:space="preserve">Months 1-3</w:t>
      </w:r>
    </w:p>
    <w:p>
      <w:pPr>
        <w:pStyle w:val="BodyText"/>
      </w:pPr>
      <w:r>
        <w:t xml:space="preserve">Clinic redesign, staff cultural training, SEO setup, LINE business account launch.</w:t>
      </w:r>
    </w:p>
    <w:p>
      <w:pPr>
        <w:pStyle w:val="BodyText"/>
      </w:pPr>
      <w:r>
        <w:t xml:space="preserve">35%</w:t>
      </w:r>
    </w:p>
    <w:p>
      <w:pPr>
        <w:pStyle w:val="BodyText"/>
      </w:pPr>
      <w:r>
        <w:t xml:space="preserve">Growth Launch</w:t>
      </w:r>
    </w:p>
    <w:p>
      <w:pPr>
        <w:pStyle w:val="BodyText"/>
      </w:pPr>
      <w:r>
        <w:t xml:space="preserve">Months 4-7</w:t>
      </w:r>
    </w:p>
    <w:p>
      <w:pPr>
        <w:pStyle w:val="BodyText"/>
      </w:pPr>
      <w:r>
        <w:t xml:space="preserve">Corporate partnerships initiation, first community event (Asakusa Festival), Instagram campaign start.</w:t>
      </w:r>
    </w:p>
    <w:p>
      <w:pPr>
        <w:pStyle w:val="BodyText"/>
      </w:pPr>
      <w:r>
        <w:t xml:space="preserve">40%</w:t>
      </w:r>
    </w:p>
    <w:p>
      <w:pPr>
        <w:pStyle w:val="BodyText"/>
      </w:pPr>
      <w:r>
        <w:t xml:space="preserve">Sustained Expansion</w:t>
      </w:r>
    </w:p>
    <w:p>
      <w:pPr>
        <w:pStyle w:val="BodyText"/>
      </w:pPr>
      <w:r>
        <w:t xml:space="preserve">Months 8-12</w:t>
      </w:r>
    </w:p>
    <w:p>
      <w:pPr>
        <w:pStyle w:val="BodyText"/>
      </w:pPr>
      <w:r>
        <w:t xml:space="preserve">Influencer collaborations (Japanese dental experts), dental tourism package development, comprehensive analytics review.</w:t>
      </w:r>
    </w:p>
    <w:bookmarkEnd w:id="28"/>
    <w:bookmarkStart w:id="29" w:name="X211d1591645cb653b3550c926ec5f1c59c61c70"/>
    <w:p>
      <w:pPr>
        <w:pStyle w:val="Heading2"/>
      </w:pPr>
      <w:r>
        <w:t xml:space="preserve">Evaluation Framework for Japan Tokyo Success</w:t>
      </w:r>
    </w:p>
    <w:p>
      <w:pPr>
        <w:pStyle w:val="FirstParagraph"/>
      </w:pPr>
      <w:r>
        <w:t xml:space="preserve">Success will be measured through three pillars:</w:t>
      </w:r>
    </w:p>
    <w:p>
      <w:pPr>
        <w:numPr>
          <w:ilvl w:val="0"/>
          <w:numId w:val="1006"/>
        </w:numPr>
        <w:pStyle w:val="Compact"/>
      </w:pPr>
      <w:r>
        <w:rPr>
          <w:bCs/>
          <w:b/>
        </w:rPr>
        <w:t xml:space="preserve">Brand Metrics:</w:t>
      </w:r>
      <w:r>
        <w:t xml:space="preserve"> </w:t>
      </w:r>
      <w:r>
        <w:t xml:space="preserve">Monthly tracking of "Japan Tokyo" search volume growth, brand recall in local surveys.</w:t>
      </w:r>
    </w:p>
    <w:p>
      <w:pPr>
        <w:numPr>
          <w:ilvl w:val="0"/>
          <w:numId w:val="1006"/>
        </w:numPr>
        <w:pStyle w:val="Compact"/>
      </w:pPr>
      <w:r>
        <w:rPr>
          <w:bCs/>
          <w:b/>
        </w:rPr>
        <w:t xml:space="preserve">Conversion Metrics:</w:t>
      </w:r>
      <w:r>
        <w:t xml:space="preserve"> </w:t>
      </w:r>
      <w:r>
        <w:t xml:space="preserve">Online inquiry-to-appointment rate (target: 45%+), dental tourism conversion from travel partners.</w:t>
      </w:r>
    </w:p>
    <w:p>
      <w:pPr>
        <w:numPr>
          <w:ilvl w:val="0"/>
          <w:numId w:val="1006"/>
        </w:numPr>
        <w:pStyle w:val="Compact"/>
      </w:pPr>
      <w:r>
        <w:rPr>
          <w:bCs/>
          <w:b/>
        </w:rPr>
        <w:t xml:space="preserve">Cultural Alignment:</w:t>
      </w:r>
      <w:r>
        <w:t xml:space="preserve"> </w:t>
      </w:r>
      <w:r>
        <w:t xml:space="preserve">Patient satisfaction scores on cultural competence (measured via post-visit NPS surveys in Japanese), retention rates.</w:t>
      </w:r>
    </w:p>
    <w:p>
      <w:pPr>
        <w:pStyle w:val="FirstParagraph"/>
      </w:pPr>
      <w:r>
        <w:t xml:space="preserve">Monthly performance dashboards will be shared with the</w:t>
      </w:r>
      <w:r>
        <w:t xml:space="preserve"> </w:t>
      </w:r>
      <w:r>
        <w:rPr>
          <w:bCs/>
          <w:b/>
        </w:rPr>
        <w:t xml:space="preserve">Dentist</w:t>
      </w:r>
      <w:r>
        <w:t xml:space="preserve">'s management team, with quarterly strategy adjustments based on Tokyo-specific market feedback. All metrics will reference Japan Tokyo's unique cultural and regulatory context to ensure relevance.</w:t>
      </w:r>
    </w:p>
    <w:bookmarkEnd w:id="29"/>
    <w:bookmarkStart w:id="30" w:name="X3b109e6ad3137d1260a9a5c3df68c2d746c4509"/>
    <w:p>
      <w:pPr>
        <w:pStyle w:val="Heading2"/>
      </w:pPr>
      <w:r>
        <w:t xml:space="preserve">Conclusion: The Future of Dental Excellence in Japan Tokyo</w:t>
      </w:r>
    </w:p>
    <w:p>
      <w:pPr>
        <w:pStyle w:val="FirstParagraph"/>
      </w:pPr>
      <w:r>
        <w:t xml:space="preserve">This Marketing Plan positions our</w:t>
      </w:r>
      <w:r>
        <w:t xml:space="preserve"> </w:t>
      </w:r>
      <w:r>
        <w:rPr>
          <w:bCs/>
          <w:b/>
        </w:rPr>
        <w:t xml:space="preserve">Dentist</w:t>
      </w:r>
      <w:r>
        <w:t xml:space="preserve"> </w:t>
      </w:r>
      <w:r>
        <w:t xml:space="preserve">practice not merely as a service provider but as a cultural bridge in the evolving healthcare landscape of Japan Tokyo. By embedding Japanese aesthetics, communication norms, and community values into every marketing touchpoint – from digital engagement to clinic ambiance – we will transcend conventional dental marketing. This strategy directly addresses the unmet need for premium yet culturally attuned care that resonates with both Japanese residents and international clients in Tokyo. As Japan's dental tourism market expands at 15% annually, our focus on cultural authenticity ensures sustainable growth where competitors fail to understand the nuances of</w:t>
      </w:r>
      <w:r>
        <w:t xml:space="preserve"> </w:t>
      </w:r>
      <w:r>
        <w:rPr>
          <w:iCs/>
          <w:i/>
        </w:rPr>
        <w:t xml:space="preserve">Japan Tokyo</w:t>
      </w:r>
      <w:r>
        <w:t xml:space="preserve">. The path forward is clear: through respect for local traditions and data-driven innovation, we will redefine excellence in dental care across the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Dental Practice in Japan Tokyo</dc:title>
  <dc:creator/>
  <dc:language>en</dc:language>
  <cp:keywords/>
  <dcterms:created xsi:type="dcterms:W3CDTF">2026-07-23T13:30:22Z</dcterms:created>
  <dcterms:modified xsi:type="dcterms:W3CDTF">2026-07-23T13:30:22Z</dcterms:modified>
</cp:coreProperties>
</file>

<file path=docProps/custom.xml><?xml version="1.0" encoding="utf-8"?>
<Properties xmlns="http://schemas.openxmlformats.org/officeDocument/2006/custom-properties" xmlns:vt="http://schemas.openxmlformats.org/officeDocument/2006/docPropsVTypes"/>
</file>