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Karachi,</w:t>
      </w:r>
      <w:r>
        <w:t xml:space="preserve"> </w:t>
      </w:r>
      <w:r>
        <w:t xml:space="preserve">Pakistan</w:t>
      </w:r>
    </w:p>
    <w:bookmarkStart w:id="33" w:name="X99ff94382286332e02c73014651760ed57eb962"/>
    <w:p>
      <w:pPr>
        <w:pStyle w:val="Heading1"/>
      </w:pPr>
      <w:r>
        <w:t xml:space="preserve">Comprehensive Marketing Plan: Establishing a Leading Dental Practice in Karachi, Pakistan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dental practice in Karachi, Pakistan. Focusing on addressing critical gaps in oral healthcare access, affordability, and patient trust within the city's diverse population, this plan leverages Karachi's unique cultural dynamics and healthcare landscape. Our goal is to become the most trusted</w:t>
      </w:r>
      <w:r>
        <w:t xml:space="preserve"> </w:t>
      </w:r>
      <w:r>
        <w:rPr>
          <w:bCs/>
          <w:b/>
        </w:rPr>
        <w:t xml:space="preserve">Dentist</w:t>
      </w:r>
      <w:r>
        <w:t xml:space="preserve"> </w:t>
      </w:r>
      <w:r>
        <w:t xml:space="preserve">provider across key neighborhoods including Clifton, DHA Phase 5, Gulshan-e-Iqbal, and Korangi within 3 years. By prioritizing community engagement and digital outreach tailored to Pakistani preferences, we will differentiate from competitors while ensuring sustainable growth in Pakistan's largest city.</w:t>
      </w:r>
    </w:p>
    <w:bookmarkEnd w:id="20"/>
    <w:bookmarkStart w:id="21" w:name="market-analysis-karachi-dental-landscape"/>
    <w:p>
      <w:pPr>
        <w:pStyle w:val="Heading2"/>
      </w:pPr>
      <w:r>
        <w:t xml:space="preserve">Market Analysis: Karachi Dental Landscape</w:t>
      </w:r>
    </w:p>
    <w:p>
      <w:pPr>
        <w:pStyle w:val="FirstParagraph"/>
      </w:pPr>
      <w:r>
        <w:t xml:space="preserve">Karachi presents a high-potential yet competitive market for dental services. Despite a population exceeding 15 million, only ~15% of residents regularly visit dentists due to cost barriers, lack of awareness about preventive care, and fragmented service quality (WHO Pakistan Report 2023). Key insights include:</w:t>
      </w:r>
    </w:p>
    <w:p>
      <w:pPr>
        <w:numPr>
          <w:ilvl w:val="0"/>
          <w:numId w:val="1001"/>
        </w:numPr>
        <w:pStyle w:val="Compact"/>
      </w:pPr>
      <w:r>
        <w:rPr>
          <w:bCs/>
          <w:b/>
        </w:rPr>
        <w:t xml:space="preserve">Price Sensitivity:</w:t>
      </w:r>
      <w:r>
        <w:t xml:space="preserve"> </w:t>
      </w:r>
      <w:r>
        <w:t xml:space="preserve">Majority prefer affordable clinics; premium services are underserved.</w:t>
      </w:r>
    </w:p>
    <w:p>
      <w:pPr>
        <w:numPr>
          <w:ilvl w:val="0"/>
          <w:numId w:val="1001"/>
        </w:numPr>
        <w:pStyle w:val="Compact"/>
      </w:pPr>
      <w:r>
        <w:rPr>
          <w:bCs/>
          <w:b/>
        </w:rPr>
        <w:t xml:space="preserve">Digital Adoption:</w:t>
      </w:r>
      <w:r>
        <w:t xml:space="preserve"> </w:t>
      </w:r>
      <w:r>
        <w:t xml:space="preserve">78% of Karachi's urban population uses social media daily (Pew Research, 2023), making Instagram and Facebook crucial for outreach.</w:t>
      </w:r>
    </w:p>
    <w:p>
      <w:pPr>
        <w:numPr>
          <w:ilvl w:val="0"/>
          <w:numId w:val="1001"/>
        </w:numPr>
        <w:pStyle w:val="Compact"/>
      </w:pPr>
      <w:r>
        <w:rPr>
          <w:bCs/>
          <w:b/>
        </w:rPr>
        <w:t xml:space="preserve">Cultural Nuances:</w:t>
      </w:r>
      <w:r>
        <w:t xml:space="preserve"> </w:t>
      </w:r>
      <w:r>
        <w:t xml:space="preserve">Women often prefer female dentists; family packages drive referrals in Pakistani communities.</w:t>
      </w:r>
    </w:p>
    <w:p>
      <w:pPr>
        <w:numPr>
          <w:ilvl w:val="0"/>
          <w:numId w:val="1001"/>
        </w:numPr>
        <w:pStyle w:val="Compact"/>
      </w:pPr>
      <w:r>
        <w:rPr>
          <w:bCs/>
          <w:b/>
        </w:rPr>
        <w:t xml:space="preserve">Competitive Gap:</w:t>
      </w:r>
      <w:r>
        <w:t xml:space="preserve"> </w:t>
      </w:r>
      <w:r>
        <w:t xml:space="preserve">Many clinics lack modern equipment or patient education, creating opportunity for a tech-forward practice.</w:t>
      </w:r>
    </w:p>
    <w:bookmarkEnd w:id="21"/>
    <w:bookmarkStart w:id="22" w:name="target-audience"/>
    <w:p>
      <w:pPr>
        <w:pStyle w:val="Heading2"/>
      </w:pPr>
      <w:r>
        <w:t xml:space="preserve">Target Audience</w:t>
      </w:r>
    </w:p>
    <w:p>
      <w:pPr>
        <w:pStyle w:val="FirstParagraph"/>
      </w:pPr>
      <w:r>
        <w:t xml:space="preserve">We will focus on three core segments in Karachi:</w:t>
      </w:r>
    </w:p>
    <w:p>
      <w:pPr>
        <w:numPr>
          <w:ilvl w:val="0"/>
          <w:numId w:val="1002"/>
        </w:numPr>
        <w:pStyle w:val="Compact"/>
      </w:pPr>
      <w:r>
        <w:rPr>
          <w:bCs/>
          <w:b/>
        </w:rPr>
        <w:t xml:space="preserve">Urban Middle-Class Families (35-50 years):</w:t>
      </w:r>
      <w:r>
        <w:t xml:space="preserve"> </w:t>
      </w:r>
      <w:r>
        <w:t xml:space="preserve">Seek affordable preventive care for children/adults; value transparency and safety.</w:t>
      </w:r>
    </w:p>
    <w:p>
      <w:pPr>
        <w:numPr>
          <w:ilvl w:val="0"/>
          <w:numId w:val="1002"/>
        </w:numPr>
        <w:pStyle w:val="Compact"/>
      </w:pPr>
      <w:r>
        <w:rPr>
          <w:bCs/>
          <w:b/>
        </w:rPr>
        <w:t xml:space="preserve">Working Professionals (25-40 years):</w:t>
      </w:r>
      <w:r>
        <w:t xml:space="preserve"> </w:t>
      </w:r>
      <w:r>
        <w:t xml:space="preserve">Prioritize convenience, minimal wait times, and digital booking; active on LinkedIn/Instagram.</w:t>
      </w:r>
    </w:p>
    <w:p>
      <w:pPr>
        <w:numPr>
          <w:ilvl w:val="0"/>
          <w:numId w:val="1002"/>
        </w:numPr>
        <w:pStyle w:val="Compact"/>
      </w:pPr>
      <w:r>
        <w:rPr>
          <w:bCs/>
          <w:b/>
        </w:rPr>
        <w:t xml:space="preserve">Luxury Segment (40+ years):</w:t>
      </w:r>
      <w:r>
        <w:t xml:space="preserve"> </w:t>
      </w:r>
      <w:r>
        <w:t xml:space="preserve">Demand premium services (implants, cosmetic dentistry) in trusted settings; influenced by social media influencers.</w:t>
      </w:r>
    </w:p>
    <w:bookmarkEnd w:id="22"/>
    <w:bookmarkStart w:id="23" w:name="marketing-objectives-year-1"/>
    <w:p>
      <w:pPr>
        <w:pStyle w:val="Heading2"/>
      </w:pPr>
      <w:r>
        <w:t xml:space="preserve">Marketing Objectives (Year 1)</w:t>
      </w:r>
    </w:p>
    <w:p>
      <w:pPr>
        <w:numPr>
          <w:ilvl w:val="0"/>
          <w:numId w:val="1003"/>
        </w:numPr>
        <w:pStyle w:val="Compact"/>
      </w:pPr>
      <w:r>
        <w:t xml:space="preserve">Achieve 70% brand recognition among target demographics in key Karachi zones within 18 months.</w:t>
      </w:r>
    </w:p>
    <w:p>
      <w:pPr>
        <w:numPr>
          <w:ilvl w:val="0"/>
          <w:numId w:val="1003"/>
        </w:numPr>
        <w:pStyle w:val="Compact"/>
      </w:pPr>
      <w:r>
        <w:t xml:space="preserve">Build a referral network of 50+ local businesses (pharmacies, clinics, schools) for cross-promotion.</w:t>
      </w:r>
    </w:p>
    <w:p>
      <w:pPr>
        <w:numPr>
          <w:ilvl w:val="0"/>
          <w:numId w:val="1003"/>
        </w:numPr>
        <w:pStyle w:val="Compact"/>
      </w:pPr>
      <w:r>
        <w:t xml:space="preserve">Maintain average patient satisfaction score of ≥4.7/5 through service excellence.</w:t>
      </w:r>
    </w:p>
    <w:bookmarkEnd w:id="23"/>
    <w:bookmarkStart w:id="28" w:name="marketing-mix-strategy"/>
    <w:p>
      <w:pPr>
        <w:pStyle w:val="Heading2"/>
      </w:pPr>
      <w:r>
        <w:t xml:space="preserve">Marketing Mix Strategy</w:t>
      </w:r>
    </w:p>
    <w:bookmarkStart w:id="24" w:name="X83d0085645faaad257c25d360fe174f0c8e1250"/>
    <w:p>
      <w:pPr>
        <w:pStyle w:val="Heading3"/>
      </w:pPr>
      <w:r>
        <w:t xml:space="preserve">Product: Tailored Dental Services for Karachi Residents</w:t>
      </w:r>
    </w:p>
    <w:p>
      <w:pPr>
        <w:pStyle w:val="FirstParagraph"/>
      </w:pPr>
      <w:r>
        <w:t xml:space="preserve">We offer a hybrid model blending premium technology with locally relevant pricing:</w:t>
      </w:r>
    </w:p>
    <w:p>
      <w:pPr>
        <w:numPr>
          <w:ilvl w:val="0"/>
          <w:numId w:val="1004"/>
        </w:numPr>
        <w:pStyle w:val="Compact"/>
      </w:pPr>
      <w:r>
        <w:rPr>
          <w:bCs/>
          <w:b/>
        </w:rPr>
        <w:t xml:space="preserve">Preventive Packages:</w:t>
      </w:r>
      <w:r>
        <w:t xml:space="preserve"> </w:t>
      </w:r>
      <w:r>
        <w:t xml:space="preserve">"Family Dental Shield" (1 child + 2 adults) at PKR 5,000 (vs. market avg. PKR 8,500).</w:t>
      </w:r>
    </w:p>
    <w:p>
      <w:pPr>
        <w:numPr>
          <w:ilvl w:val="0"/>
          <w:numId w:val="1004"/>
        </w:numPr>
        <w:pStyle w:val="Compact"/>
      </w:pPr>
      <w:r>
        <w:rPr>
          <w:bCs/>
          <w:b/>
        </w:rPr>
        <w:t xml:space="preserve">Cultural-Sensitive Care:</w:t>
      </w:r>
      <w:r>
        <w:t xml:space="preserve"> </w:t>
      </w:r>
      <w:r>
        <w:t xml:space="preserve">Female dentists available; halal-certified materials; weekend clinics for working patients.</w:t>
      </w:r>
    </w:p>
    <w:p>
      <w:pPr>
        <w:numPr>
          <w:ilvl w:val="0"/>
          <w:numId w:val="1004"/>
        </w:numPr>
        <w:pStyle w:val="Compact"/>
      </w:pPr>
      <w:r>
        <w:rPr>
          <w:bCs/>
          <w:b/>
        </w:rPr>
        <w:t xml:space="preserve">Technology:</w:t>
      </w:r>
      <w:r>
        <w:t xml:space="preserve"> </w:t>
      </w:r>
      <w:r>
        <w:t xml:space="preserve">Digital X-rays (reducing radiation exposure), intraoral scanners, and tele-dentistry for follow-ups via WhatsApp.</w:t>
      </w:r>
    </w:p>
    <w:bookmarkEnd w:id="24"/>
    <w:bookmarkStart w:id="25" w:name="pricing-competitive-transparent"/>
    <w:p>
      <w:pPr>
        <w:pStyle w:val="Heading3"/>
      </w:pPr>
      <w:r>
        <w:t xml:space="preserve">Pricing: Competitive &amp; Transparent</w:t>
      </w:r>
    </w:p>
    <w:p>
      <w:pPr>
        <w:pStyle w:val="FirstParagraph"/>
      </w:pPr>
      <w:r>
        <w:t xml:space="preserve">Avoiding hidden fees is critical in Pakistan. We implement:</w:t>
      </w:r>
    </w:p>
    <w:p>
      <w:pPr>
        <w:numPr>
          <w:ilvl w:val="0"/>
          <w:numId w:val="1005"/>
        </w:numPr>
        <w:pStyle w:val="Compact"/>
      </w:pPr>
      <w:r>
        <w:rPr>
          <w:bCs/>
          <w:b/>
        </w:rPr>
        <w:t xml:space="preserve">Clear Cost Breakdown:</w:t>
      </w:r>
      <w:r>
        <w:t xml:space="preserve"> </w:t>
      </w:r>
      <w:r>
        <w:t xml:space="preserve">All treatments priced on our website with no "surprise" charges.</w:t>
      </w:r>
    </w:p>
    <w:p>
      <w:pPr>
        <w:numPr>
          <w:ilvl w:val="0"/>
          <w:numId w:val="1005"/>
        </w:numPr>
        <w:pStyle w:val="Compact"/>
      </w:pPr>
      <w:r>
        <w:rPr>
          <w:bCs/>
          <w:b/>
        </w:rPr>
        <w:t xml:space="preserve">Payment Plans:</w:t>
      </w:r>
      <w:r>
        <w:t xml:space="preserve"> </w:t>
      </w:r>
      <w:r>
        <w:t xml:space="preserve">0% interest EMI options via JazzCash/Apple Pay for procedures over PKR 10,000.</w:t>
      </w:r>
    </w:p>
    <w:p>
      <w:pPr>
        <w:numPr>
          <w:ilvl w:val="0"/>
          <w:numId w:val="1005"/>
        </w:numPr>
        <w:pStyle w:val="Compact"/>
      </w:pPr>
      <w:r>
        <w:rPr>
          <w:bCs/>
          <w:b/>
        </w:rPr>
        <w:t xml:space="preserve">Community Discounts:</w:t>
      </w:r>
      <w:r>
        <w:t xml:space="preserve"> </w:t>
      </w:r>
      <w:r>
        <w:t xml:space="preserve">25% off for teachers, government employees, and students with ID.</w:t>
      </w:r>
    </w:p>
    <w:bookmarkEnd w:id="25"/>
    <w:bookmarkStart w:id="26" w:name="X064a5b69ec13657cfc271725d2e7aab38a5386c"/>
    <w:p>
      <w:pPr>
        <w:pStyle w:val="Heading3"/>
      </w:pPr>
      <w:r>
        <w:t xml:space="preserve">Promotion: Digital-First Community Engagement</w:t>
      </w:r>
    </w:p>
    <w:p>
      <w:pPr>
        <w:pStyle w:val="FirstParagraph"/>
      </w:pPr>
      <w:r>
        <w:t xml:space="preserve">Karachi’s market demands authentic digital presence. Our strategy includes:</w:t>
      </w:r>
    </w:p>
    <w:p>
      <w:pPr>
        <w:numPr>
          <w:ilvl w:val="0"/>
          <w:numId w:val="1006"/>
        </w:numPr>
        <w:pStyle w:val="Compact"/>
      </w:pPr>
      <w:r>
        <w:rPr>
          <w:bCs/>
          <w:b/>
        </w:rPr>
        <w:t xml:space="preserve">Social Media Campaigns:</w:t>
      </w:r>
    </w:p>
    <w:p>
      <w:pPr>
        <w:numPr>
          <w:ilvl w:val="1"/>
          <w:numId w:val="1007"/>
        </w:numPr>
        <w:pStyle w:val="Compact"/>
      </w:pPr>
      <w:r>
        <w:t xml:space="preserve">Daily Instagram Reels: "Dental Myth-Busting" (e.g., "Does sugar-free gum cause cavities?").</w:t>
      </w:r>
    </w:p>
    <w:p>
      <w:pPr>
        <w:numPr>
          <w:ilvl w:val="1"/>
          <w:numId w:val="1007"/>
        </w:numPr>
        <w:pStyle w:val="Compact"/>
      </w:pPr>
      <w:r>
        <w:t xml:space="preserve">Facebook Live Q&amp;As with dentists on common Karachi issues (e.g., "Managing toothache during Ramadan").</w:t>
      </w:r>
    </w:p>
    <w:p>
      <w:pPr>
        <w:numPr>
          <w:ilvl w:val="0"/>
          <w:numId w:val="1006"/>
        </w:numPr>
        <w:pStyle w:val="Compact"/>
      </w:pPr>
      <w:r>
        <w:rPr>
          <w:bCs/>
          <w:b/>
        </w:rPr>
        <w:t xml:space="preserve">Local Partnerships:</w:t>
      </w:r>
    </w:p>
    <w:p>
      <w:pPr>
        <w:numPr>
          <w:ilvl w:val="1"/>
          <w:numId w:val="1008"/>
        </w:numPr>
        <w:pStyle w:val="Compact"/>
      </w:pPr>
      <w:r>
        <w:t xml:space="preserve">Sponsorship of school health camps in Korangi and Landhi.</w:t>
      </w:r>
    </w:p>
    <w:p>
      <w:pPr>
        <w:numPr>
          <w:ilvl w:val="0"/>
          <w:numId w:val="1006"/>
        </w:numPr>
        <w:pStyle w:val="Compact"/>
      </w:pPr>
      <w:r>
        <w:rPr>
          <w:bCs/>
          <w:b/>
        </w:rPr>
        <w:t xml:space="preserve">Referral Program:</w:t>
      </w:r>
    </w:p>
    <w:p>
      <w:pPr>
        <w:numPr>
          <w:ilvl w:val="1"/>
          <w:numId w:val="1009"/>
        </w:numPr>
        <w:pStyle w:val="Compact"/>
      </w:pPr>
      <w:r>
        <w:t xml:space="preserve">"Refer a Friend" gives PKR 1,000 to both parties (cash or clinic credit).</w:t>
      </w:r>
    </w:p>
    <w:bookmarkEnd w:id="26"/>
    <w:bookmarkStart w:id="27" w:name="Xe065b41ad660b48e1e374511f23280e00413d33"/>
    <w:p>
      <w:pPr>
        <w:pStyle w:val="Heading3"/>
      </w:pPr>
      <w:r>
        <w:t xml:space="preserve">Place: Strategic Karachi Location &amp; Accessibility</w:t>
      </w:r>
    </w:p>
    <w:p>
      <w:pPr>
        <w:pStyle w:val="FirstParagraph"/>
      </w:pPr>
      <w:r>
        <w:t xml:space="preserve">The practice will be located in **Gulshan-e-Iqbal**—a high-density residential area with easy access to M-2 Motorway. Key features:</w:t>
      </w:r>
    </w:p>
    <w:p>
      <w:pPr>
        <w:numPr>
          <w:ilvl w:val="0"/>
          <w:numId w:val="1010"/>
        </w:numPr>
        <w:pStyle w:val="Compact"/>
      </w:pPr>
      <w:r>
        <w:t xml:space="preserve">24/7 online booking via WhatsApp (used by 87% of Karachi households).</w:t>
      </w:r>
    </w:p>
    <w:p>
      <w:pPr>
        <w:numPr>
          <w:ilvl w:val="0"/>
          <w:numId w:val="1010"/>
        </w:numPr>
        <w:pStyle w:val="Compact"/>
      </w:pPr>
      <w:r>
        <w:t xml:space="preserve">Free pick-up/drop-off service from nearby metro stations for elderly patients.</w:t>
      </w:r>
    </w:p>
    <w:p>
      <w:pPr>
        <w:numPr>
          <w:ilvl w:val="0"/>
          <w:numId w:val="1010"/>
        </w:numPr>
        <w:pStyle w:val="Compact"/>
      </w:pPr>
      <w:r>
        <w:t xml:space="preserve">Air-conditioned, clean clinic with private consultation rooms respecting cultural norms.</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1-3</w:t>
      </w:r>
    </w:p>
    <w:p>
      <w:pPr>
        <w:pStyle w:val="BodyText"/>
      </w:pPr>
      <w:r>
        <w:t xml:space="preserve">Launch social media campaigns; finalize partnerships with 20 local pharmacies.</w:t>
      </w:r>
    </w:p>
    <w:p>
      <w:pPr>
        <w:pStyle w:val="BodyText"/>
      </w:pPr>
      <w:r>
        <w:t xml:space="preserve">4-6</w:t>
      </w:r>
    </w:p>
    <w:p>
      <w:pPr>
        <w:pStyle w:val="BodyText"/>
      </w:pPr>
      <w:r>
        <w:t xml:space="preserve">Host first free dental camp in Korangi; onboard 50 referral partners.</w:t>
      </w:r>
    </w:p>
    <w:p>
      <w:pPr>
        <w:pStyle w:val="BodyText"/>
      </w:pPr>
      <w:r>
        <w:t xml:space="preserve">7-9</w:t>
      </w:r>
    </w:p>
    <w:p>
      <w:pPr>
        <w:pStyle w:val="BodyText"/>
      </w:pPr>
      <w:r>
        <w:t xml:space="preserve">Introduce EMI options; run "Family Dental Shield" promotion.</w:t>
      </w:r>
    </w:p>
    <w:p>
      <w:pPr>
        <w:pStyle w:val="BodyText"/>
      </w:pPr>
      <w:r>
        <w:t xml:space="preserve">10-12</w:t>
      </w:r>
    </w:p>
    <w:p>
      <w:pPr>
        <w:pStyle w:val="BodyText"/>
      </w:pPr>
      <w:r>
        <w:t xml:space="preserve">Measure KPIs, refine targeting, plan Year 2 expansion to DHA Phase 5.</w:t>
      </w:r>
    </w:p>
    <w:bookmarkEnd w:id="29"/>
    <w:bookmarkStart w:id="30" w:name="budget-allocation-year-1"/>
    <w:p>
      <w:pPr>
        <w:pStyle w:val="Heading2"/>
      </w:pPr>
      <w:r>
        <w:t xml:space="preserve">Budget Allocation (Year 1)</w:t>
      </w:r>
    </w:p>
    <w:p>
      <w:pPr>
        <w:pStyle w:val="FirstParagraph"/>
      </w:pPr>
      <w:r>
        <w:t xml:space="preserve">Total Budget: PKR 1.8 Million</w:t>
      </w:r>
    </w:p>
    <w:p>
      <w:pPr>
        <w:numPr>
          <w:ilvl w:val="0"/>
          <w:numId w:val="1011"/>
        </w:numPr>
        <w:pStyle w:val="Compact"/>
      </w:pPr>
      <w:r>
        <w:t xml:space="preserve">Digital Ads (Facebook/Instagram): PKR 600,000 (33%)</w:t>
      </w:r>
    </w:p>
    <w:p>
      <w:pPr>
        <w:numPr>
          <w:ilvl w:val="0"/>
          <w:numId w:val="1011"/>
        </w:numPr>
        <w:pStyle w:val="Compact"/>
      </w:pPr>
      <w:r>
        <w:t xml:space="preserve">Community Events &amp; Camps: PKR 450,000 (25%)</w:t>
      </w:r>
    </w:p>
    <w:p>
      <w:pPr>
        <w:numPr>
          <w:ilvl w:val="0"/>
          <w:numId w:val="1011"/>
        </w:numPr>
        <w:pStyle w:val="Compact"/>
      </w:pPr>
      <w:r>
        <w:t xml:space="preserve">Referral Program Incentives: PKR 360,000 (21%)</w:t>
      </w:r>
    </w:p>
    <w:p>
      <w:pPr>
        <w:numPr>
          <w:ilvl w:val="0"/>
          <w:numId w:val="1011"/>
        </w:numPr>
        <w:pStyle w:val="Compact"/>
      </w:pPr>
      <w:r>
        <w:t xml:space="preserve">Content Creation (Videos/Reels): PKR 270,000 (15%)</w:t>
      </w:r>
    </w:p>
    <w:p>
      <w:pPr>
        <w:numPr>
          <w:ilvl w:val="0"/>
          <w:numId w:val="1011"/>
        </w:numPr>
        <w:pStyle w:val="Compact"/>
      </w:pPr>
      <w:r>
        <w:t xml:space="preserve">Contingency: PKR 120,000 (7%)</w:t>
      </w:r>
    </w:p>
    <w:bookmarkEnd w:id="30"/>
    <w:bookmarkStart w:id="31" w:name="Xb095c072b60033364f36ee79f91cf3e19a94a5e"/>
    <w:p>
      <w:pPr>
        <w:pStyle w:val="Heading2"/>
      </w:pPr>
      <w:r>
        <w:t xml:space="preserve">Measuring Success: KPIs for Karachi Context</w:t>
      </w:r>
    </w:p>
    <w:p>
      <w:pPr>
        <w:pStyle w:val="FirstParagraph"/>
      </w:pPr>
      <w:r>
        <w:t xml:space="preserve">We will track metrics that reflect local market dynamics:</w:t>
      </w:r>
    </w:p>
    <w:p>
      <w:pPr>
        <w:numPr>
          <w:ilvl w:val="0"/>
          <w:numId w:val="1012"/>
        </w:numPr>
        <w:pStyle w:val="Compact"/>
      </w:pPr>
      <w:r>
        <w:rPr>
          <w:bCs/>
          <w:b/>
        </w:rPr>
        <w:t xml:space="preserve">Website Traffic Source:</w:t>
      </w:r>
      <w:r>
        <w:t xml:space="preserve"> </w:t>
      </w:r>
      <w:r>
        <w:t xml:space="preserve">% from Instagram/Facebook (target: 65%+).</w:t>
      </w:r>
    </w:p>
    <w:p>
      <w:pPr>
        <w:numPr>
          <w:ilvl w:val="0"/>
          <w:numId w:val="1012"/>
        </w:numPr>
        <w:pStyle w:val="Compact"/>
      </w:pPr>
      <w:r>
        <w:rPr>
          <w:bCs/>
          <w:b/>
        </w:rPr>
        <w:t xml:space="preserve">Referral Rate:</w:t>
      </w:r>
      <w:r>
        <w:t xml:space="preserve"> </w:t>
      </w:r>
      <w:r>
        <w:t xml:space="preserve">Target 40% of new patients via word-of-mouth.</w:t>
      </w:r>
    </w:p>
    <w:p>
      <w:pPr>
        <w:numPr>
          <w:ilvl w:val="0"/>
          <w:numId w:val="1012"/>
        </w:numPr>
        <w:pStyle w:val="Compact"/>
      </w:pPr>
      <w:r>
        <w:rPr>
          <w:bCs/>
          <w:b/>
        </w:rPr>
        <w:t xml:space="preserve">Patient Retention:</w:t>
      </w:r>
      <w:r>
        <w:t xml:space="preserve"> </w:t>
      </w:r>
      <w:r>
        <w:t xml:space="preserve">Maintain ≥70% repeat visits within 12 months.</w:t>
      </w:r>
    </w:p>
    <w:bookmarkEnd w:id="31"/>
    <w:bookmarkStart w:id="32" w:name="Xb0045f79233d24905d128ccb5dd45de476f77e1"/>
    <w:p>
      <w:pPr>
        <w:pStyle w:val="Heading2"/>
      </w:pPr>
      <w:r>
        <w:t xml:space="preserve">Conclusion: Building Trust in Karachi's Dental Ecosystem</w:t>
      </w:r>
    </w:p>
    <w:p>
      <w:pPr>
        <w:pStyle w:val="FirstParagraph"/>
      </w:pPr>
      <w:r>
        <w:t xml:space="preserve">This Marketing Plan positions our dental practice as a solution to Karachi’s oral healthcare gaps. By focusing on cultural relevance, transparent pricing, and hyper-local community engagement—not just digital hype—we will establish the most trusted</w:t>
      </w:r>
      <w:r>
        <w:t xml:space="preserve"> </w:t>
      </w:r>
      <w:r>
        <w:rPr>
          <w:bCs/>
          <w:b/>
        </w:rPr>
        <w:t xml:space="preserve">Dentist</w:t>
      </w:r>
      <w:r>
        <w:t xml:space="preserve"> </w:t>
      </w:r>
      <w:r>
        <w:t xml:space="preserve">brand in Pakistan’s largest city. Success hinges on understanding that for Karachi residents, dental care is not merely a service but a matter of family well-being and social dignity. Our strategy turns patient needs into community impact, ensuring sustainable growth while improving oral health outcomes across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Karachi, Pakistan</dc:title>
  <dc:creator/>
  <dc:language>en</dc:language>
  <cp:keywords/>
  <dcterms:created xsi:type="dcterms:W3CDTF">2026-07-23T10:40:48Z</dcterms:created>
  <dcterms:modified xsi:type="dcterms:W3CDTF">2026-07-23T10:40:48Z</dcterms:modified>
</cp:coreProperties>
</file>

<file path=docProps/custom.xml><?xml version="1.0" encoding="utf-8"?>
<Properties xmlns="http://schemas.openxmlformats.org/officeDocument/2006/custom-properties" xmlns:vt="http://schemas.openxmlformats.org/officeDocument/2006/docPropsVTypes"/>
</file>