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Manila</w:t>
      </w:r>
      <w:r>
        <w:t xml:space="preserve"> </w:t>
      </w:r>
      <w:r>
        <w:t xml:space="preserve">Dental</w:t>
      </w:r>
      <w:r>
        <w:t xml:space="preserve"> </w:t>
      </w:r>
      <w:r>
        <w:t xml:space="preserve">Excellence:</w:t>
      </w:r>
      <w:r>
        <w:t xml:space="preserve"> </w:t>
      </w:r>
      <w:r>
        <w:t xml:space="preserve">Serving</w:t>
      </w:r>
      <w:r>
        <w:t xml:space="preserve"> </w:t>
      </w:r>
      <w:r>
        <w:t xml:space="preserve">the</w:t>
      </w:r>
      <w:r>
        <w:t xml:space="preserve"> </w:t>
      </w:r>
      <w:r>
        <w:t xml:space="preserve">Philippines'</w:t>
      </w:r>
      <w:r>
        <w:t xml:space="preserve"> </w:t>
      </w:r>
      <w:r>
        <w:t xml:space="preserve">Premier</w:t>
      </w:r>
      <w:r>
        <w:t xml:space="preserve"> </w:t>
      </w:r>
      <w:r>
        <w:t xml:space="preserve">City</w:t>
      </w:r>
    </w:p>
    <w:bookmarkStart w:id="32" w:name="X81975dc9b2b9912748cbff0a884b109c9a54d25"/>
    <w:p>
      <w:pPr>
        <w:pStyle w:val="Heading1"/>
      </w:pPr>
      <w:r>
        <w:t xml:space="preserve">Comprehensive Marketing Plan for Manila Dental Excellence: A Strategic Approach to Dentistry in the Heart of the Philippines</w:t>
      </w:r>
    </w:p>
    <w:bookmarkStart w:id="20" w:name="Xc3d849db1116eadd83e7a2fe594bdf3ea1e61a5"/>
    <w:p>
      <w:pPr>
        <w:pStyle w:val="Heading2"/>
      </w:pPr>
      <w:r>
        <w:t xml:space="preserve">Introduction: The Philippine Dental Landscape in Manila</w:t>
      </w:r>
    </w:p>
    <w:p>
      <w:pPr>
        <w:pStyle w:val="FirstParagraph"/>
      </w:pPr>
      <w:r>
        <w:t xml:space="preserve">In the bustling metropolis of Manila, Philippines, dental health remains a critical yet underserved aspect of public wellness. With over 13 million residents and limited access to affordable, high-quality dental care in many neighborhoods, there exists a significant opportunity for a premium dental practice to establish itself as the premier healthcare provider. This Marketing Plan outlines a targeted strategy for "Manila Dental Excellence" (MDE), positioning our clinic as the go-to destination for advanced dentistry in the Philippines' capital city. We recognize that Manila's unique urban challenges—traffic congestion, socioeconomic diversity, and rising dental tourism—demand a hyper-localized marketing approach that resonates with Filipinos while leveraging Manila's status as the nation's economic and cultural hub.</w:t>
      </w:r>
    </w:p>
    <w:bookmarkEnd w:id="20"/>
    <w:bookmarkStart w:id="21" w:name="X70b67d84309415dab70dd8f7a7344ba6dbc737d"/>
    <w:p>
      <w:pPr>
        <w:pStyle w:val="Heading2"/>
      </w:pPr>
      <w:r>
        <w:t xml:space="preserve">Market Analysis: Understanding Manila's Dental Needs</w:t>
      </w:r>
    </w:p>
    <w:p>
      <w:pPr>
        <w:pStyle w:val="FirstParagraph"/>
      </w:pPr>
      <w:r>
        <w:t xml:space="preserve">Manila faces a dual challenge: high dental disease prevalence (with 70% of adults suffering from untreated cavities per WHO Philippines data) and an oversupply of low-cost, often underqualified clinics in densely populated areas like Quezon City and Ermita. However, there's a growing middle-class segment seeking trustworthy, modern care—particularly for cosmetic dentistry (65% growth in Manila since 2020), emergency services, and preventive care. Competitors largely focus on price over quality, leaving a gap for a clinic that combines affordability with Philippine cultural sensitivity and cutting-edge technology. Crucially, Manila's patients prioritize trust—a factor we'll embed into every marketing touchpoint.</w:t>
      </w:r>
    </w:p>
    <w:bookmarkEnd w:id="21"/>
    <w:bookmarkStart w:id="22" w:name="X245d0050e2d477e61e6a046e43678ae2e70e624"/>
    <w:p>
      <w:pPr>
        <w:pStyle w:val="Heading2"/>
      </w:pPr>
      <w:r>
        <w:t xml:space="preserve">Target Audience: Defining Our Manila Community</w:t>
      </w:r>
    </w:p>
    <w:p>
      <w:pPr>
        <w:pStyle w:val="FirstParagraph"/>
      </w:pPr>
      <w:r>
        <w:t xml:space="preserve">Our primary audience consists of:</w:t>
      </w:r>
    </w:p>
    <w:p>
      <w:pPr>
        <w:numPr>
          <w:ilvl w:val="0"/>
          <w:numId w:val="1001"/>
        </w:numPr>
        <w:pStyle w:val="Compact"/>
      </w:pPr>
      <w:r>
        <w:rPr>
          <w:bCs/>
          <w:b/>
        </w:rPr>
        <w:t xml:space="preserve">Working Professionals (25-45 years)</w:t>
      </w:r>
      <w:r>
        <w:t xml:space="preserve">: Office workers in Makati, Bonifacio Global City, and Intramuros seeking same-day cosmetic solutions (veneers, whitening) during lunch breaks.</w:t>
      </w:r>
    </w:p>
    <w:p>
      <w:pPr>
        <w:numPr>
          <w:ilvl w:val="0"/>
          <w:numId w:val="1001"/>
        </w:numPr>
        <w:pStyle w:val="Compact"/>
      </w:pPr>
      <w:r>
        <w:rPr>
          <w:bCs/>
          <w:b/>
        </w:rPr>
        <w:t xml:space="preserve">Families in Metro Manila</w:t>
      </w:r>
      <w:r>
        <w:t xml:space="preserve">: Parents prioritizing pediatric dentistry for children aged 3-12, with 68% of parents citing "trust" as the top factor in clinic choice (Philippine Dental Association 2023).</w:t>
      </w:r>
    </w:p>
    <w:p>
      <w:pPr>
        <w:numPr>
          <w:ilvl w:val="0"/>
          <w:numId w:val="1001"/>
        </w:numPr>
        <w:pStyle w:val="Compact"/>
      </w:pPr>
      <w:r>
        <w:rPr>
          <w:bCs/>
          <w:b/>
        </w:rPr>
        <w:t xml:space="preserve">Senior Citizens (55+ years)</w:t>
      </w:r>
      <w:r>
        <w:t xml:space="preserve">: Targeted via community health drives in areas like Binondo and Quiapo, addressing denture needs amid rising elderly population.</w:t>
      </w:r>
    </w:p>
    <w:bookmarkEnd w:id="22"/>
    <w:bookmarkStart w:id="23" w:name="X6254b82d4b2446ac323198f1a960419e0fb3907"/>
    <w:p>
      <w:pPr>
        <w:pStyle w:val="Heading2"/>
      </w:pPr>
      <w:r>
        <w:t xml:space="preserve">Marketing Objectives: Manila-Specific Goals</w:t>
      </w:r>
    </w:p>
    <w:p>
      <w:pPr>
        <w:pStyle w:val="FirstParagraph"/>
      </w:pPr>
      <w:r>
        <w:t xml:space="preserve">Within 18 months, MDE will achieve:</w:t>
      </w:r>
    </w:p>
    <w:p>
      <w:pPr>
        <w:numPr>
          <w:ilvl w:val="0"/>
          <w:numId w:val="1002"/>
        </w:numPr>
        <w:pStyle w:val="Compact"/>
      </w:pPr>
      <w:r>
        <w:t xml:space="preserve">Secure 30% market share among premium dental clinics in Makati and Quezon City.</w:t>
      </w:r>
    </w:p>
    <w:p>
      <w:pPr>
        <w:numPr>
          <w:ilvl w:val="0"/>
          <w:numId w:val="1002"/>
        </w:numPr>
        <w:pStyle w:val="Compact"/>
      </w:pPr>
      <w:r>
        <w:t xml:space="preserve">Acquire 500 new patient leads monthly through localized digital campaigns.</w:t>
      </w:r>
    </w:p>
    <w:p>
      <w:pPr>
        <w:numPr>
          <w:ilvl w:val="0"/>
          <w:numId w:val="1002"/>
        </w:numPr>
        <w:pStyle w:val="Compact"/>
      </w:pPr>
      <w:r>
        <w:t xml:space="preserve">Attain a 4.8/5 average rating on Google Manila (driving referral growth).</w:t>
      </w:r>
    </w:p>
    <w:p>
      <w:pPr>
        <w:numPr>
          <w:ilvl w:val="0"/>
          <w:numId w:val="1002"/>
        </w:numPr>
        <w:pStyle w:val="Compact"/>
      </w:pPr>
      <w:r>
        <w:t xml:space="preserve">Establish MDE as the most-recognized dental brand in Manila through community partnerships.</w:t>
      </w:r>
    </w:p>
    <w:bookmarkEnd w:id="23"/>
    <w:bookmarkStart w:id="27" w:name="X493b49c59522d8a2e45e1f29fdbe7f5048d9520"/>
    <w:p>
      <w:pPr>
        <w:pStyle w:val="Heading2"/>
      </w:pPr>
      <w:r>
        <w:t xml:space="preserve">Marketing Strategies: Tailored for the Philippines Manila Context</w:t>
      </w:r>
    </w:p>
    <w:p>
      <w:pPr>
        <w:pStyle w:val="FirstParagraph"/>
      </w:pPr>
      <w:r>
        <w:t xml:space="preserve">We deploy a multi-channel strategy designed specifically for Manila’s cultural and logistical realities:</w:t>
      </w:r>
    </w:p>
    <w:bookmarkStart w:id="24" w:name="Xbd47eff96bffbaec352ad639c39ff29e6e7c1ec"/>
    <w:p>
      <w:pPr>
        <w:pStyle w:val="Heading3"/>
      </w:pPr>
      <w:r>
        <w:t xml:space="preserve">1. Digital Dominance with Filipino Localization</w:t>
      </w:r>
    </w:p>
    <w:p>
      <w:pPr>
        <w:pStyle w:val="FirstParagraph"/>
      </w:pPr>
      <w:r>
        <w:t xml:space="preserve">•</w:t>
      </w:r>
      <w:r>
        <w:rPr>
          <w:bCs/>
          <w:b/>
        </w:rPr>
        <w:t xml:space="preserve">Facebook/Instagram Campaigns</w:t>
      </w:r>
      <w:r>
        <w:t xml:space="preserve">: Leverage Filipino influencers (e.g., "Dentist Pogi" TikTok creators) for authentic content showing real Manila patients from diverse backgrounds. Ads will use Tagalog/English mix ("Bakit ang mahal ng dental? Nangyari lang!" – "Why is dentistry expensive? It’s just a matter of time!").</w:t>
      </w:r>
      <w:r>
        <w:br/>
      </w:r>
      <w:r>
        <w:t xml:space="preserve">•</w:t>
      </w:r>
      <w:r>
        <w:rPr>
          <w:bCs/>
          <w:b/>
        </w:rPr>
        <w:t xml:space="preserve">Google My Business Optimization</w:t>
      </w:r>
      <w:r>
        <w:t xml:space="preserve">: Embed local keywords like "emergency dentist Manila," "affordable teeth whitening Makati," and target ZIP codes (e.g., 1000 for Ermita). All photos feature Manila landmarks in the background.</w:t>
      </w:r>
      <w:r>
        <w:br/>
      </w:r>
      <w:r>
        <w:t xml:space="preserve">•</w:t>
      </w:r>
      <w:r>
        <w:rPr>
          <w:bCs/>
          <w:b/>
        </w:rPr>
        <w:t xml:space="preserve">WhatsApp Clinic Assistant</w:t>
      </w:r>
      <w:r>
        <w:t xml:space="preserve">: Offer free dental consultations via WhatsApp—critical for Manila users where 95% prefer messaging over calls (DataReportal 2023).</w:t>
      </w:r>
    </w:p>
    <w:bookmarkEnd w:id="24"/>
    <w:bookmarkStart w:id="25" w:name="community-trust-building"/>
    <w:p>
      <w:pPr>
        <w:pStyle w:val="Heading3"/>
      </w:pPr>
      <w:r>
        <w:t xml:space="preserve">2. Community Trust Building</w:t>
      </w:r>
    </w:p>
    <w:p>
      <w:pPr>
        <w:pStyle w:val="FirstParagraph"/>
      </w:pPr>
      <w:r>
        <w:t xml:space="preserve">•</w:t>
      </w:r>
      <w:r>
        <w:rPr>
          <w:bCs/>
          <w:b/>
        </w:rPr>
        <w:t xml:space="preserve">Free Dental Clinics at Barangays</w:t>
      </w:r>
      <w:r>
        <w:t xml:space="preserve">: Partner with local government units (LGUs) for monthly free check-ups in Manila districts like Tondo and San Juan—addressing accessibility while building goodwill.</w:t>
      </w:r>
      <w:r>
        <w:br/>
      </w:r>
      <w:r>
        <w:t xml:space="preserve">•</w:t>
      </w:r>
      <w:r>
        <w:rPr>
          <w:bCs/>
          <w:b/>
        </w:rPr>
        <w:t xml:space="preserve">Sponsorship of Local Events</w:t>
      </w:r>
      <w:r>
        <w:t xml:space="preserve">: Fund basketball tournaments at SM City Manila or cultural festivals (e.g., Pista ng Alumni), reinforcing MDE’s community presence. All materials use Filipino idioms ("Dental care that’s more than just a tooth!" – "Kasama sa ngiti!").</w:t>
      </w:r>
      <w:r>
        <w:br/>
      </w:r>
      <w:r>
        <w:t xml:space="preserve">•</w:t>
      </w:r>
      <w:r>
        <w:rPr>
          <w:bCs/>
          <w:b/>
        </w:rPr>
        <w:t xml:space="preserve">Referral Program</w:t>
      </w:r>
      <w:r>
        <w:t xml:space="preserve">: "Refer a Friend, Get 10% off" with rewards redeemable at Manila eateries (e.g., Jollibee), leveraging Filipino social networks.</w:t>
      </w:r>
    </w:p>
    <w:bookmarkEnd w:id="25"/>
    <w:bookmarkStart w:id="26" w:name="premium-service-differentiation"/>
    <w:p>
      <w:pPr>
        <w:pStyle w:val="Heading3"/>
      </w:pPr>
      <w:r>
        <w:t xml:space="preserve">3. Premium Service Differentiation</w:t>
      </w:r>
    </w:p>
    <w:p>
      <w:pPr>
        <w:pStyle w:val="FirstParagraph"/>
      </w:pPr>
      <w:r>
        <w:t xml:space="preserve">•</w:t>
      </w:r>
      <w:r>
        <w:rPr>
          <w:bCs/>
          <w:b/>
        </w:rPr>
        <w:t xml:space="preserve">Philippine Cultural Integration</w:t>
      </w:r>
      <w:r>
        <w:t xml:space="preserve">: Train staff in "Filipino care standards" (e.g., offering *salo-salo* during appointments, using *po*/*op* respectfully).</w:t>
      </w:r>
      <w:r>
        <w:br/>
      </w:r>
      <w:r>
        <w:t xml:space="preserve">•</w:t>
      </w:r>
      <w:r>
        <w:rPr>
          <w:bCs/>
          <w:b/>
        </w:rPr>
        <w:t xml:space="preserve">Traffic-Adaptive Scheduling</w:t>
      </w:r>
      <w:r>
        <w:t xml:space="preserve">: Offer 7 AM slots for office workers avoiding Manila’s 8–10 AM rush; use GPS tracking in clinic apps to notify patients of delays due to traffic.</w:t>
      </w:r>
      <w:r>
        <w:br/>
      </w:r>
      <w:r>
        <w:t xml:space="preserve">•</w:t>
      </w:r>
      <w:r>
        <w:rPr>
          <w:bCs/>
          <w:b/>
        </w:rPr>
        <w:t xml:space="preserve">Transparent Pricing</w:t>
      </w:r>
      <w:r>
        <w:t xml:space="preserve">: Publish all fees online (e.g., "Dental Implant: ₱45,000," with no hidden costs) to combat Manila’s "price shock" culture.</w:t>
      </w:r>
    </w:p>
    <w:bookmarkEnd w:id="26"/>
    <w:bookmarkEnd w:id="27"/>
    <w:bookmarkStart w:id="28" w:name="X092b5863137bd396bdb44f950e266430fbeaeba"/>
    <w:p>
      <w:pPr>
        <w:pStyle w:val="Heading2"/>
      </w:pPr>
      <w:r>
        <w:t xml:space="preserve">Budget Allocation: Smart Investment for Manila ROI</w:t>
      </w:r>
    </w:p>
    <w:p>
      <w:pPr>
        <w:pStyle w:val="FirstParagraph"/>
      </w:pPr>
      <w:r>
        <w:t xml:space="preserve">Total Budget: ₱3.5 million (approx. $61,500 USD) over 18 months:</w:t>
      </w:r>
    </w:p>
    <w:p>
      <w:pPr>
        <w:numPr>
          <w:ilvl w:val="0"/>
          <w:numId w:val="1003"/>
        </w:numPr>
        <w:pStyle w:val="Compact"/>
      </w:pPr>
      <w:r>
        <w:t xml:space="preserve">Digital Ads (40%): ₱1.4M for targeted Facebook/Google campaigns in Manila.</w:t>
      </w:r>
    </w:p>
    <w:p>
      <w:pPr>
        <w:numPr>
          <w:ilvl w:val="0"/>
          <w:numId w:val="1003"/>
        </w:numPr>
        <w:pStyle w:val="Compact"/>
      </w:pPr>
      <w:r>
        <w:t xml:space="preserve">Community Events (25%): ₱875,000 for barangay clinics and sponsorships.</w:t>
      </w:r>
    </w:p>
    <w:p>
      <w:pPr>
        <w:numPr>
          <w:ilvl w:val="0"/>
          <w:numId w:val="1003"/>
        </w:numPr>
        <w:pStyle w:val="Compact"/>
      </w:pPr>
      <w:r>
        <w:t xml:space="preserve">Content Production (20%): ₱700,000 for local video testimonials and social media content.</w:t>
      </w:r>
    </w:p>
    <w:p>
      <w:pPr>
        <w:numPr>
          <w:ilvl w:val="0"/>
          <w:numId w:val="1003"/>
        </w:numPr>
        <w:pStyle w:val="Compact"/>
      </w:pPr>
      <w:r>
        <w:t xml:space="preserve">Analytics &amp; Optimization (15%): ₱525,000 for tracking Manila-specific conversion rates.</w:t>
      </w:r>
    </w:p>
    <w:bookmarkEnd w:id="28"/>
    <w:bookmarkStart w:id="29" w:name="X5f91ddbb2ffa3328def01c209df094ecc9bd2c0"/>
    <w:p>
      <w:pPr>
        <w:pStyle w:val="Heading2"/>
      </w:pPr>
      <w:r>
        <w:t xml:space="preserve">Implementation Timeline: Manila-Ready Phases</w:t>
      </w:r>
    </w:p>
    <w:p>
      <w:pPr>
        <w:pStyle w:val="FirstParagraph"/>
      </w:pPr>
      <w:r>
        <w:rPr>
          <w:bCs/>
          <w:b/>
        </w:rPr>
        <w:t xml:space="preserve">Months 1–3:</w:t>
      </w:r>
      <w:r>
        <w:t xml:space="preserve"> </w:t>
      </w:r>
      <w:r>
        <w:t xml:space="preserve">Launch digital foundation (Google Business, WhatsApp service), begin barangay partnerships.</w:t>
      </w:r>
      <w:r>
        <w:br/>
      </w:r>
      <w:r>
        <w:rPr>
          <w:bCs/>
          <w:b/>
        </w:rPr>
        <w:t xml:space="preserve">Months 4–9:</w:t>
      </w:r>
      <w:r>
        <w:t xml:space="preserve"> </w:t>
      </w:r>
      <w:r>
        <w:t xml:space="preserve">Scale influencer campaigns; host first "Manila Dental Health Week" with free check-ups across 5 districts.</w:t>
      </w:r>
      <w:r>
        <w:br/>
      </w:r>
      <w:r>
        <w:rPr>
          <w:bCs/>
          <w:b/>
        </w:rPr>
        <w:t xml:space="preserve">Months 10–18:</w:t>
      </w:r>
      <w:r>
        <w:t xml:space="preserve"> </w:t>
      </w:r>
      <w:r>
        <w:t xml:space="preserve">Expand to pediatric services; deploy AI chatbot for traffic-based booking in Manila.</w:t>
      </w:r>
    </w:p>
    <w:bookmarkEnd w:id="29"/>
    <w:bookmarkStart w:id="30" w:name="X89d871b0387f925ee5ac610777fe4221c22e33c"/>
    <w:p>
      <w:pPr>
        <w:pStyle w:val="Heading2"/>
      </w:pPr>
      <w:r>
        <w:t xml:space="preserve">Evaluation: Measuring Success in the Philippine Context</w:t>
      </w:r>
    </w:p>
    <w:p>
      <w:pPr>
        <w:pStyle w:val="FirstParagraph"/>
      </w:pPr>
      <w:r>
        <w:t xml:space="preserve">We track Manila-specific KPIs weekly:</w:t>
      </w:r>
    </w:p>
    <w:p>
      <w:pPr>
        <w:numPr>
          <w:ilvl w:val="0"/>
          <w:numId w:val="1004"/>
        </w:numPr>
        <w:pStyle w:val="Compact"/>
      </w:pPr>
      <w:r>
        <w:t xml:space="preserve">Website traffic from Manila IP addresses (goal: 70% of total).</w:t>
      </w:r>
    </w:p>
    <w:p>
      <w:pPr>
        <w:numPr>
          <w:ilvl w:val="0"/>
          <w:numId w:val="1004"/>
        </w:numPr>
        <w:pStyle w:val="Compact"/>
      </w:pPr>
      <w:r>
        <w:t xml:space="preserve">Google Reviews mentioning "Manila" or "Makati" (target: 40+ monthly).</w:t>
      </w:r>
    </w:p>
    <w:p>
      <w:pPr>
        <w:numPr>
          <w:ilvl w:val="0"/>
          <w:numId w:val="1004"/>
        </w:numPr>
        <w:pStyle w:val="Compact"/>
      </w:pPr>
      <w:r>
        <w:t xml:space="preserve">Walk-in conversions from barangay clinics (target: 25% of new patients).</w:t>
      </w:r>
    </w:p>
    <w:p>
      <w:pPr>
        <w:pStyle w:val="FirstParagraph"/>
      </w:pPr>
      <w:r>
        <w:t xml:space="preserve">All data will be analyzed using Manila-specific demographics, ensuring our strategy evolves with the city’s shifting needs—whether it’s responding to a typhoon season (increasing emergency dental requests) or leveraging Manila's festive holidays for promotional events.</w:t>
      </w:r>
    </w:p>
    <w:bookmarkEnd w:id="30"/>
    <w:bookmarkStart w:id="31" w:name="X33c1725e3609024d067b939f37ec687676857a7"/>
    <w:p>
      <w:pPr>
        <w:pStyle w:val="Heading2"/>
      </w:pPr>
      <w:r>
        <w:t xml:space="preserve">Conclusion: Dentistry That Belongs to Manila</w:t>
      </w:r>
    </w:p>
    <w:p>
      <w:pPr>
        <w:pStyle w:val="FirstParagraph"/>
      </w:pPr>
      <w:r>
        <w:t xml:space="preserve">This Marketing Plan positions Manila Dental Excellence not just as another clinic, but as an institution deeply woven into the fabric of Philippine life. By prioritizing cultural nuance, community impact, and pragmatic solutions for Manila’s unique urban challenges—like traffic and socioeconomic diversity—we don’t just attract patients; we become a trusted partner in their health journey. In a market where "Dentist" often means impersonal transactions, MDE will redefine quality through empathy rooted in the Philippines Manila experience. This is not merely a marketing strategy—it’s our commitment to making every Filipino smile brighter, one Manila neighborhood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Manila Dental Excellence: Serving the Philippines' Premier City</dc:title>
  <dc:creator/>
  <dc:language>en</dc:language>
  <cp:keywords/>
  <dcterms:created xsi:type="dcterms:W3CDTF">2026-07-23T09:42:26Z</dcterms:created>
  <dcterms:modified xsi:type="dcterms:W3CDTF">2026-07-23T09:42:26Z</dcterms:modified>
</cp:coreProperties>
</file>

<file path=docProps/custom.xml><?xml version="1.0" encoding="utf-8"?>
<Properties xmlns="http://schemas.openxmlformats.org/officeDocument/2006/custom-properties" xmlns:vt="http://schemas.openxmlformats.org/officeDocument/2006/docPropsVTypes"/>
</file>