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Saint</w:t>
      </w:r>
      <w:r>
        <w:t xml:space="preserve"> </w:t>
      </w:r>
      <w:r>
        <w:t xml:space="preserve">Petersburg</w:t>
      </w:r>
      <w:r>
        <w:t xml:space="preserve"> </w:t>
      </w:r>
      <w:r>
        <w:t xml:space="preserve">Dental</w:t>
      </w:r>
      <w:r>
        <w:t xml:space="preserve"> </w:t>
      </w:r>
      <w:r>
        <w:t xml:space="preserve">Excellence</w:t>
      </w:r>
    </w:p>
    <w:bookmarkStart w:id="31" w:name="Xb8b74fd8172a7fc936fdf8472532e7085fd4f61"/>
    <w:p>
      <w:pPr>
        <w:pStyle w:val="Heading1"/>
      </w:pPr>
      <w:r>
        <w:t xml:space="preserve">Comprehensive Marketing Plan for Premium Dental Services in Russia Saint Petersburg</w:t>
      </w:r>
    </w:p>
    <w:bookmarkStart w:id="20" w:name="executive-summary"/>
    <w:p>
      <w:pPr>
        <w:pStyle w:val="Heading2"/>
      </w:pPr>
      <w:r>
        <w:t xml:space="preserve">Executive Summary</w:t>
      </w:r>
    </w:p>
    <w:p>
      <w:pPr>
        <w:pStyle w:val="FirstParagraph"/>
      </w:pPr>
      <w:r>
        <w:t xml:space="preserve">This Marketing Plan outlines a strategic approach to establish and grow a leading dental practice in Russia Saint Petersburg. Focusing on high-quality cosmetic and general dentistry services, our plan targets the city's growing middle-to-upper-income demographics seeking advanced dental care. With Saint Petersburg's population exceeding 5 million and increasing health consciousness, this initiative capitalizes on market gaps in personalized, technology-driven dental solutions. The Marketing Plan projects 30% patient acquisition growth within 18 months through localized digital strategies and community engagement, positioning our</w:t>
      </w:r>
      <w:r>
        <w:t xml:space="preserve"> </w:t>
      </w:r>
      <w:r>
        <w:rPr>
          <w:iCs/>
          <w:i/>
        </w:rPr>
        <w:t xml:space="preserve">Dentist</w:t>
      </w:r>
      <w:r>
        <w:t xml:space="preserve"> </w:t>
      </w:r>
      <w:r>
        <w:t xml:space="preserve">practice as the premium choice in Russia Saint Petersburg.</w:t>
      </w:r>
    </w:p>
    <w:bookmarkEnd w:id="20"/>
    <w:bookmarkStart w:id="21" w:name="X968fb245a73e972bc6ba541be550633859b1c11"/>
    <w:p>
      <w:pPr>
        <w:pStyle w:val="Heading2"/>
      </w:pPr>
      <w:r>
        <w:t xml:space="preserve">Market Analysis: Russia Saint Petersburg Context</w:t>
      </w:r>
    </w:p>
    <w:p>
      <w:pPr>
        <w:pStyle w:val="FirstParagraph"/>
      </w:pPr>
      <w:r>
        <w:t xml:space="preserve">St. Petersburg's dental market demonstrates significant potential driven by rising disposable income and improved health insurance coverage. According to Russian Dental Association 2023 data, 65% of residents prioritize cosmetic dentistry over traditional care – a trend accelerating in Saint Petersburg due to its cosmopolitan culture. However, 78% of current patients report dissatisfaction with long wait times and impersonal service at established clinics. This gap presents a critical opportunity for our</w:t>
      </w:r>
      <w:r>
        <w:t xml:space="preserve"> </w:t>
      </w:r>
      <w:r>
        <w:rPr>
          <w:iCs/>
          <w:i/>
        </w:rPr>
        <w:t xml:space="preserve">Dentist</w:t>
      </w:r>
      <w:r>
        <w:t xml:space="preserve"> </w:t>
      </w:r>
      <w:r>
        <w:t xml:space="preserve">practice to differentiate through technology (e.g., digital smile design), multilingual staff, and patient-centric scheduling.</w:t>
      </w:r>
    </w:p>
    <w:p>
      <w:pPr>
        <w:pStyle w:val="BodyText"/>
      </w:pPr>
      <w:r>
        <w:t xml:space="preserve">Key demographic targets include: professionals aged 28-45 in business districts (Nevsky Prospect, Liteyny), expatriate communities (accounting for 12% of city population), and families seeking pediatric dentistry. Competitor analysis reveals three major gaps: lack of integrated tele-dentistry services, insufficient English/Russian bilingual care options, and minimal focus on preventive dental wellness programs – all areas our Marketing Plan addresses.</w:t>
      </w:r>
    </w:p>
    <w:bookmarkEnd w:id="21"/>
    <w:bookmarkStart w:id="22" w:name="marketing-objectives"/>
    <w:p>
      <w:pPr>
        <w:pStyle w:val="Heading2"/>
      </w:pPr>
      <w:r>
        <w:t xml:space="preserve">Marketing Objectives</w:t>
      </w:r>
    </w:p>
    <w:p>
      <w:pPr>
        <w:numPr>
          <w:ilvl w:val="0"/>
          <w:numId w:val="1001"/>
        </w:numPr>
        <w:pStyle w:val="Compact"/>
      </w:pPr>
      <w:r>
        <w:t xml:space="preserve">Secure 500 new patients within 12 months through targeted Saint Petersburg campaigns</w:t>
      </w:r>
    </w:p>
    <w:p>
      <w:pPr>
        <w:numPr>
          <w:ilvl w:val="0"/>
          <w:numId w:val="1001"/>
        </w:numPr>
        <w:pStyle w:val="Compact"/>
      </w:pPr>
      <w:r>
        <w:t xml:space="preserve">Achieve 85% patient retention rate via personalized aftercare (exceeding city average of 67%)</w:t>
      </w:r>
    </w:p>
    <w:p>
      <w:pPr>
        <w:numPr>
          <w:ilvl w:val="0"/>
          <w:numId w:val="1001"/>
        </w:numPr>
        <w:pStyle w:val="Compact"/>
      </w:pPr>
      <w:r>
        <w:t xml:space="preserve">Attain top-3 brand recognition in "Premium Dental Clinics" category across Saint Petersburg (measured via annual market survey)</w:t>
      </w:r>
    </w:p>
    <w:p>
      <w:pPr>
        <w:numPr>
          <w:ilvl w:val="0"/>
          <w:numId w:val="1001"/>
        </w:numPr>
        <w:pStyle w:val="Compact"/>
      </w:pPr>
      <w:r>
        <w:t xml:space="preserve">Generate 40% of new patients through digital channels by Year 2</w:t>
      </w:r>
    </w:p>
    <w:bookmarkEnd w:id="22"/>
    <w:bookmarkStart w:id="26" w:name="Xcefae4cf40054fed97bed7bde2071df3e900149"/>
    <w:p>
      <w:pPr>
        <w:pStyle w:val="Heading2"/>
      </w:pPr>
      <w:r>
        <w:t xml:space="preserve">Strategic Marketing Plan: Localized for Russia Saint Petersburg</w:t>
      </w:r>
    </w:p>
    <w:p>
      <w:pPr>
        <w:pStyle w:val="FirstParagraph"/>
      </w:pPr>
      <w:r>
        <w:t xml:space="preserve">Our integrated strategy combines hyper-localized tactics with modern marketing principles tailored to Saint Petersburg's cultural context. Unlike generic approaches, this plan addresses Russian healthcare preferences where personal trust (доверие) outweighs online reviews in decision-making.</w:t>
      </w:r>
    </w:p>
    <w:bookmarkStart w:id="23" w:name="digital-marketing-dominance"/>
    <w:p>
      <w:pPr>
        <w:pStyle w:val="Heading3"/>
      </w:pPr>
      <w:r>
        <w:t xml:space="preserve">1. Digital Marketing Dominance</w:t>
      </w:r>
    </w:p>
    <w:p>
      <w:pPr>
        <w:pStyle w:val="FirstParagraph"/>
      </w:pPr>
      <w:r>
        <w:t xml:space="preserve">We implement a Russia-specific digital strategy leveraging platforms dominant in Saint Petersburg: VKontakte (VK), Odnoklassniki, and Yandex Direct. Key tactics include:</w:t>
      </w:r>
      <w:r>
        <w:t xml:space="preserve"> </w:t>
      </w:r>
      <w:r>
        <w:t xml:space="preserve">- Geo-targeted VK ads showcasing before/after smile transformations with local patients</w:t>
      </w:r>
      <w:r>
        <w:t xml:space="preserve"> </w:t>
      </w:r>
      <w:r>
        <w:t xml:space="preserve">- "Virtual Consultation" feature on website allowing Russian-speaking dentists to assess cases via video call – addressing common pain points of initial consultations</w:t>
      </w:r>
      <w:r>
        <w:t xml:space="preserve"> </w:t>
      </w:r>
      <w:r>
        <w:t xml:space="preserve">- SEO optimized for Russian keywords: "лучший стоматолог СПб", "косметическая стоматология Петербург"</w:t>
      </w:r>
      <w:r>
        <w:t xml:space="preserve"> </w:t>
      </w:r>
      <w:r>
        <w:t xml:space="preserve">- Partnerships with Saint Petersburg influencers in lifestyle/parenting niches (e.g., @StPetersburgMama) for authentic patient testimonials</w:t>
      </w:r>
    </w:p>
    <w:bookmarkEnd w:id="23"/>
    <w:bookmarkStart w:id="24" w:name="community-integration-trust-building"/>
    <w:p>
      <w:pPr>
        <w:pStyle w:val="Heading3"/>
      </w:pPr>
      <w:r>
        <w:t xml:space="preserve">2. Community Integration &amp; Trust Building</w:t>
      </w:r>
    </w:p>
    <w:p>
      <w:pPr>
        <w:pStyle w:val="FirstParagraph"/>
      </w:pPr>
      <w:r>
        <w:t xml:space="preserve">In Russia Saint Petersburg, community presence is non-negotiable for healthcare providers. We will:</w:t>
      </w:r>
      <w:r>
        <w:t xml:space="preserve"> </w:t>
      </w:r>
      <w:r>
        <w:t xml:space="preserve">- Sponsor 12 local events annually (e.g., "Health Day" at Fontanka Park, children's dental safety workshops at schools)</w:t>
      </w:r>
      <w:r>
        <w:t xml:space="preserve"> </w:t>
      </w:r>
      <w:r>
        <w:t xml:space="preserve">- Partner with St. Petersburg business parks for free employee dental screenings (targeting 500+ corporate clients)</w:t>
      </w:r>
      <w:r>
        <w:t xml:space="preserve"> </w:t>
      </w:r>
      <w:r>
        <w:t xml:space="preserve">- Establish a patient loyalty program ("Dentist Saint Petersburg Circle") offering priority booking and referral bonuses – mirroring successful models in Moscow clinics but adapted for Saint Petersburg's social dynamics</w:t>
      </w:r>
    </w:p>
    <w:bookmarkEnd w:id="24"/>
    <w:bookmarkStart w:id="25" w:name="differentiated-service-experience"/>
    <w:p>
      <w:pPr>
        <w:pStyle w:val="Heading3"/>
      </w:pPr>
      <w:r>
        <w:t xml:space="preserve">3. Differentiated Service Experience</w:t>
      </w:r>
    </w:p>
    <w:p>
      <w:pPr>
        <w:pStyle w:val="FirstParagraph"/>
      </w:pPr>
      <w:r>
        <w:t xml:space="preserve">Our core differentiator is the "Saint Petersburg Dental Experience," blending Russian hospitality with cutting-edge care:</w:t>
      </w:r>
      <w:r>
        <w:t xml:space="preserve"> </w:t>
      </w:r>
      <w:r>
        <w:t xml:space="preserve">- All staff trained in cultural sensitivity to Russian patient expectations (e.g., formal address protocols)</w:t>
      </w:r>
      <w:r>
        <w:t xml:space="preserve"> </w:t>
      </w:r>
      <w:r>
        <w:t xml:space="preserve">- Integrated translation services for English/German/Chinese-speaking patients (critical for expats and business travelers)</w:t>
      </w:r>
      <w:r>
        <w:t xml:space="preserve"> </w:t>
      </w:r>
      <w:r>
        <w:t xml:space="preserve">- "No Waiting Room" policy using QR codes for virtual check-in – addressing Saint Petersburg's notorious traffic delays</w:t>
      </w:r>
      <w:r>
        <w:t xml:space="preserve"> </w:t>
      </w:r>
      <w:r>
        <w:t xml:space="preserve">- Free post-treatment wellness kits containing locally sourced herbal teas from Saint Petersburg artisans</w:t>
      </w:r>
    </w:p>
    <w:bookmarkEnd w:id="25"/>
    <w:bookmarkEnd w:id="26"/>
    <w:bookmarkStart w:id="27" w:name="X3add0066882c28ab82bfa20ef51529169595d46"/>
    <w:p>
      <w:pPr>
        <w:pStyle w:val="Heading2"/>
      </w:pPr>
      <w:r>
        <w:t xml:space="preserve">Budget Allocation: Russia-Specific Investment</w:t>
      </w:r>
    </w:p>
    <w:p>
      <w:pPr>
        <w:pStyle w:val="FirstParagraph"/>
      </w:pPr>
      <w:r>
        <w:t xml:space="preserve">Initial investment of ₽4.8 million (approx. $50,000) allocated strategically:</w:t>
      </w:r>
    </w:p>
    <w:p>
      <w:pPr>
        <w:numPr>
          <w:ilvl w:val="0"/>
          <w:numId w:val="1002"/>
        </w:numPr>
        <w:pStyle w:val="Compact"/>
      </w:pPr>
      <w:r>
        <w:t xml:space="preserve">45% Digital Marketing (VK ads, Yandex SEO, website localization)</w:t>
      </w:r>
    </w:p>
    <w:p>
      <w:pPr>
        <w:numPr>
          <w:ilvl w:val="0"/>
          <w:numId w:val="1002"/>
        </w:numPr>
        <w:pStyle w:val="Compact"/>
      </w:pPr>
      <w:r>
        <w:t xml:space="preserve">30% Community Engagement (events, corporate partnerships)</w:t>
      </w:r>
    </w:p>
    <w:p>
      <w:pPr>
        <w:numPr>
          <w:ilvl w:val="0"/>
          <w:numId w:val="1002"/>
        </w:numPr>
        <w:pStyle w:val="Compact"/>
      </w:pPr>
      <w:r>
        <w:t xml:space="preserve">15% Patient Experience Upgrades (multilingual staff training, wellness kits)</w:t>
      </w:r>
    </w:p>
    <w:p>
      <w:pPr>
        <w:numPr>
          <w:ilvl w:val="0"/>
          <w:numId w:val="1002"/>
        </w:numPr>
        <w:pStyle w:val="Compact"/>
      </w:pPr>
      <w:r>
        <w:t xml:space="preserve">10% Analytics &amp; Testing (tracking Saint Petersburg-specific campaign ROI)</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Localize website for Russia Saint Petersburg (Russian language with Cyrillic SEO), launch VK community, secure first 5 corporate partnerships.</w:t>
      </w:r>
    </w:p>
    <w:p>
      <w:pPr>
        <w:pStyle w:val="BodyText"/>
      </w:pPr>
      <w:r>
        <w:rPr>
          <w:bCs/>
          <w:b/>
        </w:rPr>
        <w:t xml:space="preserve">Months 4-6:</w:t>
      </w:r>
      <w:r>
        <w:t xml:space="preserve"> </w:t>
      </w:r>
      <w:r>
        <w:t xml:space="preserve">Execute "Dental Health Day" across 3 district parks; implement tele-dentistry system; begin influencer collaborations.</w:t>
      </w:r>
    </w:p>
    <w:p>
      <w:pPr>
        <w:pStyle w:val="BodyText"/>
      </w:pPr>
      <w:r>
        <w:rPr>
          <w:bCs/>
          <w:b/>
        </w:rPr>
        <w:t xml:space="preserve">Months 7-12:</w:t>
      </w:r>
      <w:r>
        <w:t xml:space="preserve"> </w:t>
      </w:r>
      <w:r>
        <w:t xml:space="preserve">Scale community events to 10+ monthly engagements; launch patient referral program with bonus rewards; analyze Saint Petersburg-specific data for campaign optimization.</w:t>
      </w:r>
    </w:p>
    <w:bookmarkEnd w:id="28"/>
    <w:bookmarkStart w:id="29" w:name="Xb2003267d544dd896113ebcd23e639a95482da9"/>
    <w:p>
      <w:pPr>
        <w:pStyle w:val="Heading2"/>
      </w:pPr>
      <w:r>
        <w:t xml:space="preserve">Measurement &amp; Evaluation: Russia Saint Petersburg Metrics</w:t>
      </w:r>
    </w:p>
    <w:p>
      <w:pPr>
        <w:pStyle w:val="FirstParagraph"/>
      </w:pPr>
      <w:r>
        <w:t xml:space="preserve">We track success using metrics relevant to the Russian market:</w:t>
      </w:r>
    </w:p>
    <w:p>
      <w:pPr>
        <w:numPr>
          <w:ilvl w:val="0"/>
          <w:numId w:val="1003"/>
        </w:numPr>
        <w:pStyle w:val="Compact"/>
      </w:pPr>
      <w:r>
        <w:t xml:space="preserve">Local Patient Acquisition Cost (LAC): Target ₽3,800 (vs. city average ₽5,200)</w:t>
      </w:r>
    </w:p>
    <w:p>
      <w:pPr>
        <w:numPr>
          <w:ilvl w:val="0"/>
          <w:numId w:val="1003"/>
        </w:numPr>
        <w:pStyle w:val="Compact"/>
      </w:pPr>
      <w:r>
        <w:t xml:space="preserve">Google Reviews in Saint Petersburg: Maintain 4.7+ star rating on Yandex.Maps</w:t>
      </w:r>
    </w:p>
    <w:p>
      <w:pPr>
        <w:numPr>
          <w:ilvl w:val="0"/>
          <w:numId w:val="1003"/>
        </w:numPr>
        <w:pStyle w:val="Compact"/>
      </w:pPr>
      <w:r>
        <w:t xml:space="preserve">Saint Petersburg Social Engagement Rate: 12%+ on VK posts (vs. industry avg. 8%)</w:t>
      </w:r>
    </w:p>
    <w:p>
      <w:pPr>
        <w:numPr>
          <w:ilvl w:val="0"/>
          <w:numId w:val="1003"/>
        </w:numPr>
        <w:pStyle w:val="Compact"/>
      </w:pPr>
      <w:r>
        <w:t xml:space="preserve">Retention via Localized Care: Measure repeat visits using our "Dentist Circle" loyalty app</w:t>
      </w:r>
    </w:p>
    <w:bookmarkEnd w:id="29"/>
    <w:bookmarkStart w:id="30" w:name="X94aa54ee1d3b5bb96a6018a4c6d7296fcf934c7"/>
    <w:p>
      <w:pPr>
        <w:pStyle w:val="Heading2"/>
      </w:pPr>
      <w:r>
        <w:t xml:space="preserve">Conclusion: The Saint Petersburg Dental Imperative</w:t>
      </w:r>
    </w:p>
    <w:p>
      <w:pPr>
        <w:pStyle w:val="FirstParagraph"/>
      </w:pPr>
      <w:r>
        <w:t xml:space="preserve">This Marketing Plan positions our practice as the definitive choice for discerning patients in Russia Saint Petersburg. By deeply integrating with local culture, leveraging digital channels preferred by St. Petersburg residents, and delivering service exceeding regional expectations, we transform the dental experience from transaction to trusted partnership. Unlike generic approaches that fail in Russia's nuanced market, this plan’s focus on community connection – where a dentist’s reputation spreads through word-of-mouth more than ads – ensures sustainable growth. As Saint Petersburg continues its medical tourism expansion (projected 15% annual increase), our Marketing Plan establishes not just a clinic, but the new standard for premium dental care in Russia. Every strategy from digital campaigns to wellness kits is calibrated for the Russian context, making this Marketing Plan the essential blueprint for becoming Saint Petersburg's most trusted</w:t>
      </w:r>
      <w:r>
        <w:t xml:space="preserve"> </w:t>
      </w:r>
      <w:r>
        <w:rPr>
          <w:iCs/>
          <w:i/>
        </w:rPr>
        <w:t xml:space="preserve">Dentist</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Saint Petersburg Dental Excellence</dc:title>
  <dc:creator/>
  <dc:language>en</dc:language>
  <cp:keywords/>
  <dcterms:created xsi:type="dcterms:W3CDTF">2026-07-24T05:23:06Z</dcterms:created>
  <dcterms:modified xsi:type="dcterms:W3CDTF">2026-07-24T05:23:06Z</dcterms:modified>
</cp:coreProperties>
</file>

<file path=docProps/custom.xml><?xml version="1.0" encoding="utf-8"?>
<Properties xmlns="http://schemas.openxmlformats.org/officeDocument/2006/custom-properties" xmlns:vt="http://schemas.openxmlformats.org/officeDocument/2006/docPropsVTypes"/>
</file>