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Dental</w:t>
      </w:r>
      <w:r>
        <w:t xml:space="preserve"> </w:t>
      </w:r>
      <w:r>
        <w:t xml:space="preserve">Practice</w:t>
      </w:r>
      <w:r>
        <w:t xml:space="preserve"> </w:t>
      </w:r>
      <w:r>
        <w:t xml:space="preserve">in</w:t>
      </w:r>
      <w:r>
        <w:t xml:space="preserve"> </w:t>
      </w:r>
      <w:r>
        <w:t xml:space="preserve">Madrid,</w:t>
      </w:r>
      <w:r>
        <w:t xml:space="preserve"> </w:t>
      </w:r>
      <w:r>
        <w:t xml:space="preserve">Spain</w:t>
      </w:r>
    </w:p>
    <w:bookmarkStart w:id="29" w:name="X344feac1cd4edef3e920d789da315cb6f685c74"/>
    <w:p>
      <w:pPr>
        <w:pStyle w:val="Heading1"/>
      </w:pPr>
      <w:r>
        <w:t xml:space="preserve">Comprehensive Marketing Plan: Premium Dental Practice in Madrid, Spain</w:t>
      </w:r>
    </w:p>
    <w:bookmarkStart w:id="20" w:name="executive-summary"/>
    <w:p>
      <w:pPr>
        <w:pStyle w:val="Heading2"/>
      </w:pPr>
      <w:r>
        <w:t xml:space="preserve">Executive Summary</w:t>
      </w:r>
    </w:p>
    <w:p>
      <w:pPr>
        <w:pStyle w:val="FirstParagraph"/>
      </w:pPr>
      <w:r>
        <w:t xml:space="preserve">This Marketing Plan outlines a targeted strategy for establishing and growing a premier dental practice within the competitive healthcare landscape of Madrid, Spain. We will position our clinic as the trusted choice for comprehensive, patient-centered dental care serving Madrid's diverse population. With over 3.3 million residents in Greater Madrid and high demand for quality oral health services, this plan focuses on leveraging local cultural preferences, digital trends in Spain, and strategic community integration to achieve sustainable growth within the first 18 months.</w:t>
      </w:r>
    </w:p>
    <w:bookmarkEnd w:id="20"/>
    <w:bookmarkStart w:id="21" w:name="Xcd45617150c9a057bb9fc4434196b6c5d1eefac"/>
    <w:p>
      <w:pPr>
        <w:pStyle w:val="Heading2"/>
      </w:pPr>
      <w:r>
        <w:t xml:space="preserve">Market Analysis: Dental Landscape in Madrid</w:t>
      </w:r>
    </w:p>
    <w:p>
      <w:pPr>
        <w:pStyle w:val="FirstParagraph"/>
      </w:pPr>
      <w:r>
        <w:t xml:space="preserve">Madrid represents Spain's largest healthcare market with a high concentration of dental practices. Key trends include rising demand for cosmetic dentistry (particularly among young professionals), increasing adoption of digital dentistry, and growing emphasis on preventive care. According to the Spanish Dental Association (Sociedad Española de Estomatología y Odontología), Madrid has 42% more dental clinics per capita than the national average, yet patient satisfaction scores remain below potential due to fragmented service models. Critical local insights include:</w:t>
      </w:r>
    </w:p>
    <w:p>
      <w:pPr>
        <w:numPr>
          <w:ilvl w:val="0"/>
          <w:numId w:val="1001"/>
        </w:numPr>
        <w:pStyle w:val="Compact"/>
      </w:pPr>
      <w:r>
        <w:t xml:space="preserve">Spaniards prioritize personal relationships in healthcare – referrals from trusted physicians or neighbors drive 68% of new patients.</w:t>
      </w:r>
    </w:p>
    <w:p>
      <w:pPr>
        <w:numPr>
          <w:ilvl w:val="0"/>
          <w:numId w:val="1001"/>
        </w:numPr>
        <w:pStyle w:val="Compact"/>
      </w:pPr>
      <w:r>
        <w:t xml:space="preserve">High tourism inflow (over 15 million visitors annually to Madrid) creates demand for multilingual services and quick appointments.</w:t>
      </w:r>
    </w:p>
    <w:p>
      <w:pPr>
        <w:numPr>
          <w:ilvl w:val="0"/>
          <w:numId w:val="1001"/>
        </w:numPr>
        <w:pStyle w:val="Compact"/>
      </w:pPr>
      <w:r>
        <w:t xml:space="preserve">Public healthcare (SNS) often has long wait times, creating a strong market for private dental care in Madrid's middle-to-upper income brackets.</w:t>
      </w:r>
    </w:p>
    <w:bookmarkEnd w:id="21"/>
    <w:bookmarkStart w:id="22" w:name="X90640f75b9eea448077f0653c867677af03e4c7"/>
    <w:p>
      <w:pPr>
        <w:pStyle w:val="Heading2"/>
      </w:pPr>
      <w:r>
        <w:t xml:space="preserve">Target Audience: Madrid-Specific Segmentation</w:t>
      </w:r>
    </w:p>
    <w:p>
      <w:pPr>
        <w:pStyle w:val="FirstParagraph"/>
      </w:pPr>
      <w:r>
        <w:t xml:space="preserve">We will focus on three high-value segments within Madrid:</w:t>
      </w:r>
    </w:p>
    <w:p>
      <w:pPr>
        <w:numPr>
          <w:ilvl w:val="0"/>
          <w:numId w:val="1002"/>
        </w:numPr>
        <w:pStyle w:val="Compact"/>
      </w:pPr>
      <w:r>
        <w:rPr>
          <w:bCs/>
          <w:b/>
        </w:rPr>
        <w:t xml:space="preserve">Urban Professionals (25-45 years):</w:t>
      </w:r>
      <w:r>
        <w:t xml:space="preserve"> </w:t>
      </w:r>
      <w:r>
        <w:t xml:space="preserve">Office workers in business districts (e.g., Gran Vía, Chamartín) seeking efficient, aesthetic treatments with minimal time disruption. They value digital convenience and social proof from local peers.</w:t>
      </w:r>
    </w:p>
    <w:p>
      <w:pPr>
        <w:numPr>
          <w:ilvl w:val="0"/>
          <w:numId w:val="1002"/>
        </w:numPr>
        <w:pStyle w:val="Compact"/>
      </w:pPr>
      <w:r>
        <w:rPr>
          <w:bCs/>
          <w:b/>
        </w:rPr>
        <w:t xml:space="preserve">Families with Children:</w:t>
      </w:r>
      <w:r>
        <w:t xml:space="preserve"> </w:t>
      </w:r>
      <w:r>
        <w:t xml:space="preserve">Parents in residential areas like Salamanca or Chamberí prioritizing pediatric dentistry, preventive care, and family packages. They respond strongly to community involvement.</w:t>
      </w:r>
    </w:p>
    <w:p>
      <w:pPr>
        <w:numPr>
          <w:ilvl w:val="0"/>
          <w:numId w:val="1002"/>
        </w:numPr>
        <w:pStyle w:val="Compact"/>
      </w:pPr>
      <w:r>
        <w:rPr>
          <w:bCs/>
          <w:b/>
        </w:rPr>
        <w:t xml:space="preserve">Senior Citizens (60+ years):</w:t>
      </w:r>
      <w:r>
        <w:t xml:space="preserve"> </w:t>
      </w:r>
      <w:r>
        <w:t xml:space="preserve">Residents in elderly-friendly neighborhoods (e.g., Moncloa-Aravaca) seeking implant solutions and comfortable care experiences tailored to their needs.</w:t>
      </w:r>
    </w:p>
    <w:bookmarkEnd w:id="22"/>
    <w:bookmarkStart w:id="23" w:name="marketing-objectives-for-madrid-spain"/>
    <w:p>
      <w:pPr>
        <w:pStyle w:val="Heading2"/>
      </w:pPr>
      <w:r>
        <w:t xml:space="preserve">Marketing Objectives for Madrid, Spain</w:t>
      </w:r>
    </w:p>
    <w:p>
      <w:pPr>
        <w:pStyle w:val="FirstParagraph"/>
      </w:pPr>
      <w:r>
        <w:t xml:space="preserve">SMART goals specific to Madrid's market:</w:t>
      </w:r>
    </w:p>
    <w:p>
      <w:pPr>
        <w:numPr>
          <w:ilvl w:val="0"/>
          <w:numId w:val="1003"/>
        </w:numPr>
        <w:pStyle w:val="Compact"/>
      </w:pPr>
      <w:r>
        <w:t xml:space="preserve">Achieve 40% patient acquisition from within Madrid city limits (not just tourists) within Year 1.</w:t>
      </w:r>
    </w:p>
    <w:p>
      <w:pPr>
        <w:numPr>
          <w:ilvl w:val="0"/>
          <w:numId w:val="1003"/>
        </w:numPr>
        <w:pStyle w:val="Compact"/>
      </w:pPr>
      <w:r>
        <w:t xml:space="preserve">Attain a 90% patient retention rate through personalized follow-ups, exceeding the Madrid average of 72%.</w:t>
      </w:r>
    </w:p>
    <w:p>
      <w:pPr>
        <w:numPr>
          <w:ilvl w:val="0"/>
          <w:numId w:val="1003"/>
        </w:numPr>
        <w:pStyle w:val="Compact"/>
      </w:pPr>
      <w:r>
        <w:t xml:space="preserve">Secure partnerships with 3 major Madrid-based corporate clients (e.g., Telefónica, Banco Santander) for employee dental programs by Q4 Year 1.</w:t>
      </w:r>
    </w:p>
    <w:p>
      <w:pPr>
        <w:numPr>
          <w:ilvl w:val="0"/>
          <w:numId w:val="1003"/>
        </w:numPr>
        <w:pStyle w:val="Compact"/>
      </w:pPr>
      <w:r>
        <w:t xml:space="preserve">Generate 50+ verified positive Google Reviews in Spanish from Madrid patients within the first year.</w:t>
      </w:r>
    </w:p>
    <w:bookmarkEnd w:id="23"/>
    <w:bookmarkStart w:id="24" w:name="X6e5ecffeff8f19fd4f7c48e23d927c91819ca65"/>
    <w:p>
      <w:pPr>
        <w:pStyle w:val="Heading2"/>
      </w:pPr>
      <w:r>
        <w:t xml:space="preserve">Core Marketing Strategies for Madrid Dental Practice</w:t>
      </w:r>
    </w:p>
    <w:p>
      <w:pPr>
        <w:pStyle w:val="FirstParagraph"/>
      </w:pPr>
      <w:r>
        <w:rPr>
          <w:bCs/>
          <w:b/>
        </w:rPr>
        <w:t xml:space="preserve">Digital Dominance with Local SEO:</w:t>
      </w:r>
      <w:r>
        <w:t xml:space="preserve"> </w:t>
      </w:r>
      <w:r>
        <w:t xml:space="preserve">Optimize website for "dentista en Madrid", "clínica dental barata Madrid" (price-sensitive segments), and neighborhood-specific terms like "dentista cerca de Plaza Mayor". Implement local schema markup to appear in Google's local 3-pack. We'll create Spanish-language blog content addressing Madrid-specific concerns: "Dental Care for Tourists Visiting Madrid", "Managing Dental Anxiety During Semana Santa Holidays".</w:t>
      </w:r>
    </w:p>
    <w:p>
      <w:pPr>
        <w:pStyle w:val="BodyText"/>
      </w:pPr>
      <w:r>
        <w:rPr>
          <w:bCs/>
          <w:b/>
        </w:rPr>
        <w:t xml:space="preserve">Hyper-Local Community Integration:</w:t>
      </w:r>
      <w:r>
        <w:t xml:space="preserve"> </w:t>
      </w:r>
      <w:r>
        <w:t xml:space="preserve">Sponsor key Madrid events such as the Madrid Marathon (partnering with health-themed booths), host free dental check-up days at community centers in disadvantaged areas like Carabanchel, and collaborate with popular Spanish influencers focusing on wellness (e.g., @MadridSalud). This builds trust through visible neighborhood presence – critical for Spanish healthcare decisions.</w:t>
      </w:r>
    </w:p>
    <w:p>
      <w:pPr>
        <w:pStyle w:val="BodyText"/>
      </w:pPr>
      <w:r>
        <w:rPr>
          <w:bCs/>
          <w:b/>
        </w:rPr>
        <w:t xml:space="preserve">Family-Centric Service Experience:</w:t>
      </w:r>
      <w:r>
        <w:t xml:space="preserve"> </w:t>
      </w:r>
      <w:r>
        <w:t xml:space="preserve">Design a "Familia Dental" package offering sibling discounts, pediatric dental education workshops at local schools (e.g., in La Latina), and play areas with Spanish children's books. Madrid families value multi-generational care – we'll highlight grandparents' involvement in dental health planning.</w:t>
      </w:r>
    </w:p>
    <w:p>
      <w:pPr>
        <w:pStyle w:val="BodyText"/>
      </w:pPr>
      <w:r>
        <w:rPr>
          <w:bCs/>
          <w:b/>
        </w:rPr>
        <w:t xml:space="preserve">Strategic Partnerships:</w:t>
      </w:r>
      <w:r>
        <w:t xml:space="preserve"> </w:t>
      </w:r>
      <w:r>
        <w:t xml:space="preserve">Forge alliances with Madrid-based physiotherapy clinics, gyms (like Pure Fitness), and maternity centers for cross-referrals. Develop a premium package with the Madrid Dental Insurance Consortium (Consejo General de Colegios Oficiales de Odontólogos) to streamline coverage processing for members.</w:t>
      </w:r>
    </w:p>
    <w:bookmarkEnd w:id="24"/>
    <w:bookmarkStart w:id="25" w:name="X929b37a08d86c49bb8ad694998eecc4d2d347d0"/>
    <w:p>
      <w:pPr>
        <w:pStyle w:val="Heading2"/>
      </w:pPr>
      <w:r>
        <w:t xml:space="preserve">Budget Allocation: Madrid-Specific Investment</w:t>
      </w:r>
    </w:p>
    <w:p>
      <w:pPr>
        <w:pStyle w:val="FirstParagraph"/>
      </w:pPr>
      <w:r>
        <w:t xml:space="preserve">Total Year 1 Marketing Budget: €38,500 (allocated as follows):</w:t>
      </w:r>
    </w:p>
    <w:p>
      <w:pPr>
        <w:numPr>
          <w:ilvl w:val="0"/>
          <w:numId w:val="1004"/>
        </w:numPr>
        <w:pStyle w:val="Compact"/>
      </w:pPr>
      <w:r>
        <w:t xml:space="preserve">70% Digital Marketing: SEO/SEM targeting "dentista Madrid", Google Ads for neighborhood keywords, and social media advertising on Instagram (high usage in Madrid's youth).</w:t>
      </w:r>
    </w:p>
    <w:p>
      <w:pPr>
        <w:numPr>
          <w:ilvl w:val="0"/>
          <w:numId w:val="1004"/>
        </w:numPr>
        <w:pStyle w:val="Compact"/>
      </w:pPr>
      <w:r>
        <w:t xml:space="preserve">15% Community Engagement: Event sponsorships, local printed materials in Spanish for clinics/neighborhoods, and community health fairs.</w:t>
      </w:r>
    </w:p>
    <w:p>
      <w:pPr>
        <w:numPr>
          <w:ilvl w:val="0"/>
          <w:numId w:val="1004"/>
        </w:numPr>
        <w:pStyle w:val="Compact"/>
      </w:pPr>
      <w:r>
        <w:t xml:space="preserve">10% Patient Referral Program: Incentivizing existing Madrid patients with €30 discounts for successful referrals (leveraging Spain's strong word-of-mouth culture).</w:t>
      </w:r>
    </w:p>
    <w:p>
      <w:pPr>
        <w:numPr>
          <w:ilvl w:val="0"/>
          <w:numId w:val="1004"/>
        </w:numPr>
        <w:pStyle w:val="Compact"/>
      </w:pPr>
      <w:r>
        <w:t xml:space="preserve">5% Content Creation: Professional Spanish-language videos showcasing clinic in Madrid, patient testimonials filmed locally.</w:t>
      </w:r>
    </w:p>
    <w:bookmarkEnd w:id="25"/>
    <w:bookmarkStart w:id="26" w:name="Xe6d2dd0068e3afe78f84ea9b6b4a14e74e38625"/>
    <w:p>
      <w:pPr>
        <w:pStyle w:val="Heading2"/>
      </w:pPr>
      <w:r>
        <w:t xml:space="preserve">Implementation Timeline: Madrid Market Phases</w:t>
      </w:r>
    </w:p>
    <w:p>
      <w:pPr>
        <w:pStyle w:val="FirstParagraph"/>
      </w:pPr>
      <w:r>
        <w:rPr>
          <w:bCs/>
          <w:b/>
        </w:rPr>
        <w:t xml:space="preserve">Months 1-3 (Brand Establishment):</w:t>
      </w:r>
      <w:r>
        <w:t xml:space="preserve"> </w:t>
      </w:r>
      <w:r>
        <w:t xml:space="preserve">• Launch localized website and social profiles with "Dentista en Madrid" branding</w:t>
      </w:r>
      <w:r>
        <w:t xml:space="preserve"> </w:t>
      </w:r>
      <w:r>
        <w:t xml:space="preserve">• Begin SEO optimization for Madrid-specific keywords</w:t>
      </w:r>
      <w:r>
        <w:t xml:space="preserve"> </w:t>
      </w:r>
      <w:r>
        <w:t xml:space="preserve">• Secure first 3 community partnership agreements (e.g., local sports club)</w:t>
      </w:r>
    </w:p>
    <w:p>
      <w:pPr>
        <w:pStyle w:val="BodyText"/>
      </w:pPr>
      <w:r>
        <w:rPr>
          <w:bCs/>
          <w:b/>
        </w:rPr>
        <w:t xml:space="preserve">Months 4-6 (Growth Phase):</w:t>
      </w:r>
      <w:r>
        <w:t xml:space="preserve"> </w:t>
      </w:r>
      <w:r>
        <w:t xml:space="preserve">• Launch referral program targeting Madrid residents</w:t>
      </w:r>
      <w:r>
        <w:t xml:space="preserve"> </w:t>
      </w:r>
      <w:r>
        <w:t xml:space="preserve">• Host inaugural family dental workshop at a popular park in Chamartín</w:t>
      </w:r>
      <w:r>
        <w:t xml:space="preserve"> </w:t>
      </w:r>
      <w:r>
        <w:t xml:space="preserve">• Initiate corporate partnerships with Madrid businesses</w:t>
      </w:r>
    </w:p>
    <w:p>
      <w:pPr>
        <w:pStyle w:val="BodyText"/>
      </w:pPr>
      <w:r>
        <w:rPr>
          <w:bCs/>
          <w:b/>
        </w:rPr>
        <w:t xml:space="preserve">Months 7-12 (Consolidation):</w:t>
      </w:r>
      <w:r>
        <w:t xml:space="preserve"> </w:t>
      </w:r>
      <w:r>
        <w:t xml:space="preserve">• Expand to 5+ neighborhood-based community events</w:t>
      </w:r>
      <w:r>
        <w:t xml:space="preserve"> </w:t>
      </w:r>
      <w:r>
        <w:t xml:space="preserve">• Implement CRM for personalized follow-ups based on Madrid patient data</w:t>
      </w:r>
      <w:r>
        <w:t xml:space="preserve"> </w:t>
      </w:r>
      <w:r>
        <w:t xml:space="preserve">• Analyze review patterns on Google España and adjust service accordingly</w:t>
      </w:r>
    </w:p>
    <w:bookmarkEnd w:id="26"/>
    <w:bookmarkStart w:id="27" w:name="success-measurement-localized-kpis"/>
    <w:p>
      <w:pPr>
        <w:pStyle w:val="Heading2"/>
      </w:pPr>
      <w:r>
        <w:t xml:space="preserve">Success Measurement: Localized KPIs</w:t>
      </w:r>
    </w:p>
    <w:p>
      <w:pPr>
        <w:pStyle w:val="FirstParagraph"/>
      </w:pPr>
      <w:r>
        <w:t xml:space="preserve">We will track:</w:t>
      </w:r>
    </w:p>
    <w:p>
      <w:pPr>
        <w:numPr>
          <w:ilvl w:val="0"/>
          <w:numId w:val="1005"/>
        </w:numPr>
        <w:pStyle w:val="Compact"/>
      </w:pPr>
      <w:r>
        <w:t xml:space="preserve">Local Patient Acquisition Rate: % of new patients from Madrid zip codes (target: 40%+)</w:t>
      </w:r>
    </w:p>
    <w:p>
      <w:pPr>
        <w:numPr>
          <w:ilvl w:val="0"/>
          <w:numId w:val="1005"/>
        </w:numPr>
        <w:pStyle w:val="Compact"/>
      </w:pPr>
      <w:r>
        <w:t xml:space="preserve">Google Review Volume in Spanish: Target 50+ with ≥4.7 stars (Spanish-speaking patients are the primary reviewers)</w:t>
      </w:r>
    </w:p>
    <w:p>
      <w:pPr>
        <w:numPr>
          <w:ilvl w:val="0"/>
          <w:numId w:val="1005"/>
        </w:numPr>
        <w:pStyle w:val="Compact"/>
      </w:pPr>
      <w:r>
        <w:t xml:space="preserve">Community Engagement ROI: Events generating ≥15 qualified leads per event</w:t>
      </w:r>
    </w:p>
    <w:p>
      <w:pPr>
        <w:numPr>
          <w:ilvl w:val="0"/>
          <w:numId w:val="1005"/>
        </w:numPr>
        <w:pStyle w:val="Compact"/>
      </w:pPr>
      <w:r>
        <w:t xml:space="preserve">Patient Retention Rate: Measured via follow-up appointments within Madrid context</w:t>
      </w:r>
    </w:p>
    <w:bookmarkEnd w:id="27"/>
    <w:bookmarkStart w:id="28" w:name="Xfac8ed51c528c70e14aeebc7ebcdf9c65e2117f"/>
    <w:p>
      <w:pPr>
        <w:pStyle w:val="Heading2"/>
      </w:pPr>
      <w:r>
        <w:t xml:space="preserve">Conclusion: Why This Works for Madrid, Spain</w:t>
      </w:r>
    </w:p>
    <w:p>
      <w:pPr>
        <w:pStyle w:val="FirstParagraph"/>
      </w:pPr>
      <w:r>
        <w:t xml:space="preserve">This Marketing Plan is meticulously tailored to the unique dynamics of Spain's dental market in Madrid. Unlike generic approaches, it recognizes that successful dental practices in this city must balance professional excellence with deep cultural integration. By prioritizing hyper-local community presence, leveraging Spain's strong referral culture through neighborhood partnerships, and creating services attuned to Madrid families' needs – such as weekend appointments during local festivals – we will establish a clinic that isn't just another dental practice but an integral part of Madrid's health ecosystem. Our focus on sustainable patient relationships rather than transactional visits aligns perfectly with Spanish healthcare values, positioning us for long-term growth in one of Europe's most dynamic urban markets.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Dental Practice in Madrid, Spain</dc:title>
  <dc:creator/>
  <dc:language>en</dc:language>
  <cp:keywords/>
  <dcterms:created xsi:type="dcterms:W3CDTF">2026-07-23T15:03:34Z</dcterms:created>
  <dcterms:modified xsi:type="dcterms:W3CDTF">2026-07-23T15:03:34Z</dcterms:modified>
</cp:coreProperties>
</file>

<file path=docProps/custom.xml><?xml version="1.0" encoding="utf-8"?>
<Properties xmlns="http://schemas.openxmlformats.org/officeDocument/2006/custom-properties" xmlns:vt="http://schemas.openxmlformats.org/officeDocument/2006/docPropsVTypes"/>
</file>