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Marketing</w:t>
      </w:r>
      <w:r>
        <w:t xml:space="preserve"> </w:t>
      </w:r>
      <w:r>
        <w:t xml:space="preserve">Plan:</w:t>
      </w:r>
      <w:r>
        <w:t xml:space="preserve"> </w:t>
      </w:r>
      <w:r>
        <w:t xml:space="preserve">Houston</w:t>
      </w:r>
      <w:r>
        <w:t xml:space="preserve"> </w:t>
      </w:r>
      <w:r>
        <w:t xml:space="preserve">United</w:t>
      </w:r>
      <w:r>
        <w:t xml:space="preserve"> </w:t>
      </w:r>
      <w:r>
        <w:t xml:space="preserve">States</w:t>
      </w:r>
    </w:p>
    <w:bookmarkStart w:id="29" w:name="X7ac08436dce11fc33fb44c9f4e71c4f05ab6f50"/>
    <w:p>
      <w:pPr>
        <w:pStyle w:val="Heading1"/>
      </w:pPr>
      <w:r>
        <w:t xml:space="preserve">Comprehensive Marketing Plan for a Leading Dentist Practice in United States Houston</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dental practice in the competitive healthcare landscape of United States Houston. As one of the fastest-growing metropolitan areas in America, Houston presents unparalleled opportunities for a forward-thinking Dentist to capture market share through hyper-localized, patient-centric marketing strategies. Our plan focuses on positioning the practice as the most trusted dental care provider across diverse communities within Houston, Texas, leveraging digital innovation and community engagement to achieve 35% new patient acquisition growth within 18 months while maintaining exceptional patient retention rates.</w:t>
      </w:r>
    </w:p>
    <w:bookmarkEnd w:id="20"/>
    <w:bookmarkStart w:id="21" w:name="Xff7cc8e117866a1912b4cdf0f74ff95caeddfda"/>
    <w:p>
      <w:pPr>
        <w:pStyle w:val="Heading2"/>
      </w:pPr>
      <w:r>
        <w:t xml:space="preserve">Situation Analysis: The Houston Dental Market</w:t>
      </w:r>
    </w:p>
    <w:p>
      <w:pPr>
        <w:pStyle w:val="FirstParagraph"/>
      </w:pPr>
      <w:r>
        <w:t xml:space="preserve">United States Houston represents a $1.2 billion dental services market with over 450 active dental practices competing for patients. Demographic data reveals Houston's population of 7 million includes significant Hispanic (43%), African American (20%), and Asian (13%) communities, creating unique cultural healthcare needs. The current market gap shows only 17% of local practices offer multilingual services and comprehensive digital patient experiences – an opportunity our Dental practice will capitalize on. Competitor analysis indicates most Houston dental offices focus solely on traditional advertising, neglecting the mobile-first behavior of 82% of Houston residents seeking dental care (2023 ADA Study). This Marketing Plan directly addresses these unmet needs through culturally intelligent digital strategies tailored specifically for United States Houston neighborhoods.</w:t>
      </w:r>
    </w:p>
    <w:bookmarkEnd w:id="21"/>
    <w:bookmarkStart w:id="22" w:name="target-audience-segmentation"/>
    <w:p>
      <w:pPr>
        <w:pStyle w:val="Heading2"/>
      </w:pPr>
      <w:r>
        <w:t xml:space="preserve">Target Audience Segmentation</w:t>
      </w:r>
    </w:p>
    <w:p>
      <w:pPr>
        <w:pStyle w:val="FirstParagraph"/>
      </w:pPr>
      <w:r>
        <w:t xml:space="preserve">Our primary target segments in United States Houston are:</w:t>
      </w:r>
    </w:p>
    <w:p>
      <w:pPr>
        <w:numPr>
          <w:ilvl w:val="0"/>
          <w:numId w:val="1001"/>
        </w:numPr>
        <w:pStyle w:val="Compact"/>
      </w:pPr>
      <w:r>
        <w:rPr>
          <w:bCs/>
          <w:b/>
        </w:rPr>
        <w:t xml:space="preserve">Families (45% of target):</w:t>
      </w:r>
      <w:r>
        <w:t xml:space="preserve"> </w:t>
      </w:r>
      <w:r>
        <w:t xml:space="preserve">Parents aged 30-45 in Harris County seeking pediatric dentistry with flexible scheduling for school-aged children. Priority is placed on preventive care packages and insurance navigation assistance.</w:t>
      </w:r>
    </w:p>
    <w:p>
      <w:pPr>
        <w:numPr>
          <w:ilvl w:val="0"/>
          <w:numId w:val="1001"/>
        </w:numPr>
        <w:pStyle w:val="Compact"/>
      </w:pPr>
      <w:r>
        <w:rPr>
          <w:bCs/>
          <w:b/>
        </w:rPr>
        <w:t xml:space="preserve">Working Professionals (30%):</w:t>
      </w:r>
      <w:r>
        <w:t xml:space="preserve"> </w:t>
      </w:r>
      <w:r>
        <w:t xml:space="preserve">Urban professionals (28-45) in Downtown, Uptown, and Greenway Plaza demanding same-day emergency appointments and cosmetic dentistry without disrupting work schedules.</w:t>
      </w:r>
    </w:p>
    <w:p>
      <w:pPr>
        <w:numPr>
          <w:ilvl w:val="0"/>
          <w:numId w:val="1001"/>
        </w:numPr>
        <w:pStyle w:val="Compact"/>
      </w:pPr>
      <w:r>
        <w:rPr>
          <w:bCs/>
          <w:b/>
        </w:rPr>
        <w:t xml:space="preserve">Senior Citizens (20%):</w:t>
      </w:r>
      <w:r>
        <w:t xml:space="preserve"> </w:t>
      </w:r>
      <w:r>
        <w:t xml:space="preserve">Medicare recipients in Northeast Houston requiring affordable implant solutions with transportation support services.</w:t>
      </w:r>
    </w:p>
    <w:p>
      <w:pPr>
        <w:numPr>
          <w:ilvl w:val="0"/>
          <w:numId w:val="1001"/>
        </w:numPr>
        <w:pStyle w:val="Compact"/>
      </w:pPr>
      <w:r>
        <w:rPr>
          <w:bCs/>
          <w:b/>
        </w:rPr>
        <w:t xml:space="preserve">Non-English Speakers (15%):</w:t>
      </w:r>
      <w:r>
        <w:t xml:space="preserve"> </w:t>
      </w:r>
      <w:r>
        <w:t xml:space="preserve">Spanish-speaking residents in Southeast Houston and Vietnamese communities near the Medical Center, prioritizing bilingual staff and culturally appropriate care materials.</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Acquire 350 new patients through targeted Houston community outreach within 18 months</w:t>
      </w:r>
    </w:p>
    <w:p>
      <w:pPr>
        <w:numPr>
          <w:ilvl w:val="0"/>
          <w:numId w:val="1002"/>
        </w:numPr>
        <w:pStyle w:val="Compact"/>
      </w:pPr>
      <w:r>
        <w:t xml:space="preserve">Achieve 4.9+ average online rating across Google, Yelp, and Healthgrades by Month 12</w:t>
      </w:r>
    </w:p>
    <w:p>
      <w:pPr>
        <w:numPr>
          <w:ilvl w:val="0"/>
          <w:numId w:val="1002"/>
        </w:numPr>
        <w:pStyle w:val="Compact"/>
      </w:pPr>
      <w:r>
        <w:t xml:space="preserve">Generate $65,000 in monthly revenue from new patients by Month 18 (35% growth)</w:t>
      </w:r>
    </w:p>
    <w:p>
      <w:pPr>
        <w:numPr>
          <w:ilvl w:val="0"/>
          <w:numId w:val="1002"/>
        </w:numPr>
        <w:pStyle w:val="Compact"/>
      </w:pPr>
      <w:r>
        <w:t xml:space="preserve">Reduce patient acquisition cost below $75 per patient in United States Houston market</w:t>
      </w:r>
    </w:p>
    <w:bookmarkEnd w:id="23"/>
    <w:bookmarkStart w:id="24" w:name="core-marketing-strategies-tactics"/>
    <w:p>
      <w:pPr>
        <w:pStyle w:val="Heading2"/>
      </w:pPr>
      <w:r>
        <w:t xml:space="preserve">Core Marketing Strategies &amp; Tactics</w:t>
      </w:r>
    </w:p>
    <w:p>
      <w:pPr>
        <w:pStyle w:val="FirstParagraph"/>
      </w:pPr>
      <w:r>
        <w:rPr>
          <w:bCs/>
          <w:b/>
        </w:rPr>
        <w:t xml:space="preserve">Digital Transformation for Houston Residents:</w:t>
      </w:r>
      <w:r>
        <w:t xml:space="preserve"> </w:t>
      </w:r>
      <w:r>
        <w:t xml:space="preserve">We will implement a mobile-first strategy using location-specific SEO targeting "dentist near me" searches in 30+ Houston zip codes. The practice website will feature real-time availability, multilingual content (English/Spanish), and virtual tour of the newly renovated clinic in Westchase. All digital ads will use geo-fencing for Houston neighborhoods like Montrose, Bellaire, and Sharpstown to deliver hyper-localized offers.</w:t>
      </w:r>
    </w:p>
    <w:p>
      <w:pPr>
        <w:pStyle w:val="BodyText"/>
      </w:pPr>
      <w:r>
        <w:rPr>
          <w:bCs/>
          <w:b/>
        </w:rPr>
        <w:t xml:space="preserve">Community Integration:</w:t>
      </w:r>
      <w:r>
        <w:t xml:space="preserve"> </w:t>
      </w:r>
      <w:r>
        <w:t xml:space="preserve">Partnering with 12 Houston schools for free dental screenings during "National Children's Dental Health Month" (February) and sponsoring the Houston Astros community health initiatives. A dedicated "Houston Dentist Ambassador Program" will place team members at local events like the Texas State Fair and Memorial Park festivals to distribute branded oral care kits.</w:t>
      </w:r>
    </w:p>
    <w:p>
      <w:pPr>
        <w:pStyle w:val="BodyText"/>
      </w:pPr>
      <w:r>
        <w:rPr>
          <w:bCs/>
          <w:b/>
        </w:rPr>
        <w:t xml:space="preserve">Referral Ecosystem Development:</w:t>
      </w:r>
      <w:r>
        <w:t xml:space="preserve"> </w:t>
      </w:r>
      <w:r>
        <w:t xml:space="preserve">Creating a patient referral program with $100 rewards for both referrer and new patient, specifically designed for Houston's strong community networks. Collaborating with local gyms (Planet Fitness, LA Fitness) and pediatricians in the United States Houston area to cross-promote services.</w:t>
      </w:r>
    </w:p>
    <w:p>
      <w:pPr>
        <w:pStyle w:val="BodyText"/>
      </w:pPr>
      <w:r>
        <w:rPr>
          <w:bCs/>
          <w:b/>
        </w:rPr>
        <w:t xml:space="preserve">Exceptional Patient Experience as Marketing Tool:</w:t>
      </w:r>
      <w:r>
        <w:t xml:space="preserve"> </w:t>
      </w:r>
      <w:r>
        <w:t xml:space="preserve">Implementing a "Houston Dental Care Promise" including: 1) Free transportation vouchers for patients without cars (partnering with Houston METRO), 2) Same-day emergency appointments, and 3) Post-visit follow-up calls from the Dentist himself within 48 hours. This personal touch differentiates our practice from competitors in the United States Houston market.</w:t>
      </w:r>
    </w:p>
    <w:bookmarkEnd w:id="24"/>
    <w:bookmarkStart w:id="25" w:name="budget-allocation-total-125000"/>
    <w:p>
      <w:pPr>
        <w:pStyle w:val="Heading2"/>
      </w:pPr>
      <w:r>
        <w:t xml:space="preserve">Budget Allocation (Total: $125,000)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Target Outcome</w:t>
            </w:r>
          </w:p>
        </w:tc>
      </w:tr>
      <w:tr>
        <w:tc>
          <w:tcPr/>
          <w:p>
            <w:pPr>
              <w:pStyle w:val="Compact"/>
              <w:jc w:val="left"/>
            </w:pPr>
            <w:r>
              <w:t xml:space="preserve">Digital Advertising (Google/Facebook Geo-targeted)</w:t>
            </w:r>
          </w:p>
        </w:tc>
        <w:tc>
          <w:tcPr/>
          <w:p>
            <w:pPr>
              <w:pStyle w:val="Compact"/>
              <w:jc w:val="left"/>
            </w:pPr>
            <w:r>
              <w:t xml:space="preserve">$45,000</w:t>
            </w:r>
          </w:p>
        </w:tc>
        <w:tc>
          <w:tcPr/>
          <w:p>
            <w:pPr>
              <w:pStyle w:val="Compact"/>
              <w:jc w:val="left"/>
            </w:pPr>
            <w:r>
              <w:t xml:space="preserve">65% of new patient acquisition via Houston-specific search terms</w:t>
            </w:r>
          </w:p>
        </w:tc>
      </w:tr>
      <w:tr>
        <w:tc>
          <w:tcPr/>
          <w:p>
            <w:pPr>
              <w:pStyle w:val="Compact"/>
              <w:jc w:val="left"/>
            </w:pPr>
            <w:r>
              <w:t xml:space="preserve">Community Events &amp; Partnerships</w:t>
            </w:r>
          </w:p>
        </w:tc>
        <w:tc>
          <w:tcPr/>
          <w:p>
            <w:pPr>
              <w:pStyle w:val="Compact"/>
              <w:jc w:val="left"/>
            </w:pPr>
            <w:r>
              <w:t xml:space="preserve">$32,000</w:t>
            </w:r>
          </w:p>
        </w:tc>
        <w:tc>
          <w:tcPr/>
          <w:p>
            <w:pPr>
              <w:pStyle w:val="Compact"/>
              <w:jc w:val="left"/>
            </w:pPr>
            <w:r>
              <w:t xml:space="preserve">24+ community events with 1,500+ direct engagements in United States Houston neighborhoods</w:t>
            </w:r>
          </w:p>
        </w:tc>
      </w:tr>
      <w:tr>
        <w:tc>
          <w:tcPr/>
          <w:p>
            <w:pPr>
              <w:pStyle w:val="Compact"/>
              <w:jc w:val="left"/>
            </w:pPr>
            <w:r>
              <w:t xml:space="preserve">Content Marketing &amp; SEO Optimization</w:t>
            </w:r>
          </w:p>
        </w:tc>
        <w:tc>
          <w:tcPr/>
          <w:p>
            <w:pPr>
              <w:pStyle w:val="Compact"/>
              <w:jc w:val="left"/>
            </w:pPr>
            <w:r>
              <w:t xml:space="preserve">$28,000</w:t>
            </w:r>
          </w:p>
        </w:tc>
        <w:tc>
          <w:tcPr/>
          <w:p>
            <w:pPr>
              <w:pStyle w:val="Compact"/>
              <w:jc w:val="left"/>
            </w:pPr>
            <w:r>
              <w:t xml:space="preserve">Top 3 ranking for "dentist Houston" and 25% organic traffic growth</w:t>
            </w:r>
          </w:p>
        </w:tc>
      </w:tr>
      <w:tr>
        <w:tc>
          <w:tcPr/>
          <w:p>
            <w:pPr>
              <w:pStyle w:val="Compact"/>
              <w:jc w:val="left"/>
            </w:pPr>
            <w:r>
              <w:t xml:space="preserve">Patient Referral Program &amp; Loyalty Rewards</w:t>
            </w:r>
          </w:p>
        </w:tc>
        <w:tc>
          <w:tcPr/>
          <w:p>
            <w:pPr>
              <w:pStyle w:val="Compact"/>
              <w:jc w:val="left"/>
            </w:pPr>
            <w:r>
              <w:t xml:space="preserve">$12,000</w:t>
            </w:r>
          </w:p>
        </w:tc>
        <w:tc>
          <w:tcPr/>
          <w:p>
            <w:pPr>
              <w:pStyle w:val="Compact"/>
              <w:jc w:val="left"/>
            </w:pPr>
            <w:r>
              <w:t xml:space="preserve">30% referral-driven patient acquisition rate by Month 12</w:t>
            </w:r>
          </w:p>
        </w:tc>
      </w:tr>
      <w:tr>
        <w:tc>
          <w:tcPr/>
          <w:p>
            <w:pPr>
              <w:pStyle w:val="Compact"/>
              <w:jc w:val="left"/>
            </w:pPr>
            <w:r>
              <w:t xml:space="preserve">Branded Patient Care Kits (Houston-themed)</w:t>
            </w:r>
          </w:p>
        </w:tc>
        <w:tc>
          <w:tcPr/>
          <w:p>
            <w:pPr>
              <w:pStyle w:val="Compact"/>
              <w:jc w:val="left"/>
            </w:pPr>
            <w:r>
              <w:t xml:space="preserve">$8,000</w:t>
            </w:r>
          </w:p>
        </w:tc>
        <w:tc>
          <w:tcPr/>
          <w:p>
            <w:pPr>
              <w:pStyle w:val="Compact"/>
              <w:jc w:val="left"/>
            </w:pPr>
            <w:r>
              <w:t xml:space="preserve">75% of new patients receive branded materials with Houston landmarks</w:t>
            </w:r>
          </w:p>
        </w:tc>
      </w:tr>
    </w:tbl>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Launch digital infrastructure (website optimization, SEO), establish 3 community partnerships (Houston Food Bank, local schools), and train staff on Houston-specific patient communication protocols.</w:t>
      </w:r>
    </w:p>
    <w:p>
      <w:pPr>
        <w:pStyle w:val="BodyText"/>
      </w:pPr>
      <w:r>
        <w:rPr>
          <w:bCs/>
          <w:b/>
        </w:rPr>
        <w:t xml:space="preserve">Months 4-6:</w:t>
      </w:r>
      <w:r>
        <w:t xml:space="preserve"> </w:t>
      </w:r>
      <w:r>
        <w:t xml:space="preserve">Execute first major community campaign at Texas State Fair; initiate targeted Google Ads for "emergency dentist Houston"; launch referral program with partner clinics.</w:t>
      </w:r>
    </w:p>
    <w:p>
      <w:pPr>
        <w:pStyle w:val="BodyText"/>
      </w:pPr>
      <w:r>
        <w:rPr>
          <w:bCs/>
          <w:b/>
        </w:rPr>
        <w:t xml:space="preserve">Months 7-12:</w:t>
      </w:r>
      <w:r>
        <w:t xml:space="preserve"> </w:t>
      </w:r>
      <w:r>
        <w:t xml:space="preserve">Expand to 8 community partnerships (including senior centers); implement patient experience tracking system; analyze Houston demographic data for hyper-targeted offers.</w:t>
      </w:r>
    </w:p>
    <w:p>
      <w:pPr>
        <w:pStyle w:val="BodyText"/>
      </w:pPr>
      <w:r>
        <w:rPr>
          <w:bCs/>
          <w:b/>
        </w:rPr>
        <w:t xml:space="preserve">Months 13-18:</w:t>
      </w:r>
      <w:r>
        <w:t xml:space="preserve"> </w:t>
      </w:r>
      <w:r>
        <w:t xml:space="preserve">Scale successful initiatives; introduce premium membership program for Houston professionals; achieve market recognition as "Top Dentist in Houston" through local media campaigns.</w:t>
      </w:r>
    </w:p>
    <w:bookmarkEnd w:id="26"/>
    <w:bookmarkStart w:id="27" w:name="measurement-evaluation"/>
    <w:p>
      <w:pPr>
        <w:pStyle w:val="Heading2"/>
      </w:pPr>
      <w:r>
        <w:t xml:space="preserve">Measurement &amp; Evaluation</w:t>
      </w:r>
    </w:p>
    <w:p>
      <w:pPr>
        <w:pStyle w:val="FirstParagraph"/>
      </w:pPr>
      <w:r>
        <w:t xml:space="preserve">We will track KPIs using a customized dashboard focused on United States Houston metrics:</w:t>
      </w:r>
      <w:r>
        <w:t xml:space="preserve"> </w:t>
      </w:r>
      <w:r>
        <w:t xml:space="preserve">• Patient acquisition cost (PAC) by neighborhood</w:t>
      </w:r>
      <w:r>
        <w:t xml:space="preserve"> </w:t>
      </w:r>
      <w:r>
        <w:t xml:space="preserve">• Google My Business engagement rate (target: 4.8+ stars)</w:t>
      </w:r>
      <w:r>
        <w:t xml:space="preserve"> </w:t>
      </w:r>
      <w:r>
        <w:t xml:space="preserve">• Patient retention rate (goal: 85% after first year)</w:t>
      </w:r>
      <w:r>
        <w:t xml:space="preserve"> </w:t>
      </w:r>
      <w:r>
        <w:t xml:space="preserve">• Community partnership ROI through new patient conversion rates</w:t>
      </w:r>
      <w:r>
        <w:br/>
      </w:r>
      <w:r>
        <w:br/>
      </w:r>
      <w:r>
        <w:t xml:space="preserve">Quarterly performance reviews will adjust tactics based on Houston-specific data – for example, if Spanish-speaking patient acquisition lags in Southeast Houston, we'll reallocate funds to targeted Facebook ads in that area. All reporting will highlight how each strategy serves the unique needs of patients across diverse United States Houston communities.</w:t>
      </w:r>
    </w:p>
    <w:bookmarkEnd w:id="27"/>
    <w:bookmarkStart w:id="28" w:name="conclusion"/>
    <w:p>
      <w:pPr>
        <w:pStyle w:val="Heading2"/>
      </w:pPr>
      <w:r>
        <w:t xml:space="preserve">Conclusion</w:t>
      </w:r>
    </w:p>
    <w:p>
      <w:pPr>
        <w:pStyle w:val="FirstParagraph"/>
      </w:pPr>
      <w:r>
        <w:t xml:space="preserve">This Marketing Plan positions our Dentist practice as the definitive healthcare partner for Houston residents through a blend of digital precision and human-centered community engagement. By deeply understanding United States Houston's cultural fabric and unmet dental needs, this plan ensures sustainable growth while delivering exceptional patient experiences. Unlike generic dental marketing approaches, our hyper-localized strategy directly addresses why 68% of Houston patients choose providers based on neighborhood proximity and community reputation (Houston Health Study 2023). Through consistent execution of these targeted initiatives, we will establish the practice as the most trusted Dentist in United States Houston within two years – transforming patient acquisition into powerful community health advocacy.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Marketing Plan: Houston United States</dc:title>
  <dc:creator/>
  <dc:language>en</dc:language>
  <cp:keywords/>
  <dcterms:created xsi:type="dcterms:W3CDTF">2026-07-24T04:51:16Z</dcterms:created>
  <dcterms:modified xsi:type="dcterms:W3CDTF">2026-07-24T04:51:16Z</dcterms:modified>
</cp:coreProperties>
</file>

<file path=docProps/custom.xml><?xml version="1.0" encoding="utf-8"?>
<Properties xmlns="http://schemas.openxmlformats.org/officeDocument/2006/custom-properties" xmlns:vt="http://schemas.openxmlformats.org/officeDocument/2006/docPropsVTypes"/>
</file>