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York</w:t>
      </w:r>
      <w:r>
        <w:t xml:space="preserve"> </w:t>
      </w:r>
      <w:r>
        <w:t xml:space="preserve">City</w:t>
      </w:r>
    </w:p>
    <w:bookmarkStart w:id="33" w:name="X8c1cfc5fa7c7979f610d9521a58cbfb8d8c0f12"/>
    <w:p>
      <w:pPr>
        <w:pStyle w:val="Heading1"/>
      </w:pPr>
      <w:r>
        <w:t xml:space="preserve">Comprehensive Marketing Plan for Premier Dental Practice in United States New York City</w:t>
      </w:r>
    </w:p>
    <w:bookmarkStart w:id="20" w:name="executive-summary"/>
    <w:p>
      <w:pPr>
        <w:pStyle w:val="Heading2"/>
      </w:pPr>
      <w:r>
        <w:t xml:space="preserve">Executive Summary</w:t>
      </w:r>
    </w:p>
    <w:p>
      <w:pPr>
        <w:pStyle w:val="FirstParagraph"/>
      </w:pPr>
      <w:r>
        <w:t xml:space="preserve">This strategic Marketing Plan outlines a data-driven approach to establish and grow a leading dental practice within the competitive United States New York City market. Targeting the city's diverse population of 8.3 million residents, this plan addresses critical gaps in patient experience, digital engagement, and community integration specific to urban dental care. By implementing localized tactics that resonate with New Yorkers' fast-paced lifestyle and cultural diversity, we project a 40% increase in new patient acquisition within the first 18 months while building long-term brand authority as the premier Dentist provider across all five boroughs.</w:t>
      </w:r>
    </w:p>
    <w:bookmarkEnd w:id="20"/>
    <w:bookmarkStart w:id="21" w:name="X572c37899cf2e250a06bb1067fa4bba527b3f7c"/>
    <w:p>
      <w:pPr>
        <w:pStyle w:val="Heading2"/>
      </w:pPr>
      <w:r>
        <w:t xml:space="preserve">Market Analysis: New York City Dental Landscape</w:t>
      </w:r>
    </w:p>
    <w:p>
      <w:pPr>
        <w:pStyle w:val="FirstParagraph"/>
      </w:pPr>
      <w:r>
        <w:t xml:space="preserve">New York City presents unique challenges for dental practices, including high population density (over 7,000 people per square mile), significant income disparities, and fragmented insurance coverage. According to the NYC Department of Health, only 68% of residents access regular dental care annually – a rate below the national average. Competitor analysis reveals three key gaps: limited after-hours availability in Queens/Brooklyn, lack of multilingual staff beyond Spanish/Chinese, and minimal digital patient management tools. As a Dentist operating in United States New York City, our plan directly addresses these through hyper-localized solutions.</w:t>
      </w:r>
    </w:p>
    <w:bookmarkEnd w:id="21"/>
    <w:bookmarkStart w:id="22" w:name="target-audience-segmentation"/>
    <w:p>
      <w:pPr>
        <w:pStyle w:val="Heading2"/>
      </w:pPr>
      <w:r>
        <w:t xml:space="preserve">Target Audience Segmentation</w:t>
      </w:r>
    </w:p>
    <w:p>
      <w:pPr>
        <w:pStyle w:val="FirstParagraph"/>
      </w:pPr>
      <w:r>
        <w:t xml:space="preserve">We define four core segments for our Dental practice in New York City:</w:t>
      </w:r>
    </w:p>
    <w:p>
      <w:pPr>
        <w:numPr>
          <w:ilvl w:val="0"/>
          <w:numId w:val="1001"/>
        </w:numPr>
        <w:pStyle w:val="Compact"/>
      </w:pPr>
      <w:r>
        <w:rPr>
          <w:bCs/>
          <w:b/>
        </w:rPr>
        <w:t xml:space="preserve">Busy Professionals (30-45 years):</w:t>
      </w:r>
      <w:r>
        <w:t xml:space="preserve"> </w:t>
      </w:r>
      <w:r>
        <w:t xml:space="preserve">White-collar workers in Manhattan/Financial District seeking same-day emergency care, lunch-hour appointments, and telehealth options. This group prioritizes convenience over cost.</w:t>
      </w:r>
    </w:p>
    <w:p>
      <w:pPr>
        <w:numPr>
          <w:ilvl w:val="0"/>
          <w:numId w:val="1001"/>
        </w:numPr>
        <w:pStyle w:val="Compact"/>
      </w:pPr>
      <w:r>
        <w:rPr>
          <w:bCs/>
          <w:b/>
        </w:rPr>
        <w:t xml:space="preserve">Families (25-40 years):</w:t>
      </w:r>
      <w:r>
        <w:t xml:space="preserve"> </w:t>
      </w:r>
      <w:r>
        <w:t xml:space="preserve">Parents in outer boroughs (Queens/Brooklyn) needing pediatric dentistry with bilingual staff and after-school hours. They value insurance navigation support.</w:t>
      </w:r>
    </w:p>
    <w:p>
      <w:pPr>
        <w:numPr>
          <w:ilvl w:val="0"/>
          <w:numId w:val="1001"/>
        </w:numPr>
        <w:pStyle w:val="Compact"/>
      </w:pPr>
      <w:r>
        <w:rPr>
          <w:bCs/>
          <w:b/>
        </w:rPr>
        <w:t xml:space="preserve">Seniors (65+ years):</w:t>
      </w:r>
      <w:r>
        <w:t xml:space="preserve"> </w:t>
      </w:r>
      <w:r>
        <w:t xml:space="preserve">Medicare beneficiaries in Staten Island/Flushing requiring transportation assistance and senior-specific dental programs.</w:t>
      </w:r>
    </w:p>
    <w:p>
      <w:pPr>
        <w:numPr>
          <w:ilvl w:val="0"/>
          <w:numId w:val="1001"/>
        </w:numPr>
        <w:pStyle w:val="Compact"/>
      </w:pPr>
      <w:r>
        <w:rPr>
          <w:bCs/>
          <w:b/>
        </w:rPr>
        <w:t xml:space="preserve">Underserved Communities:</w:t>
      </w:r>
      <w:r>
        <w:t xml:space="preserve"> </w:t>
      </w:r>
      <w:r>
        <w:t xml:space="preserve">Low-income residents in Harlem/Bronx with high rates of untreated dental issues, targeted through community health partnerships.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35% market share in new patient acquisitions within the Upper East Side and Queens boroughs</w:t>
      </w:r>
    </w:p>
    <w:p>
      <w:pPr>
        <w:numPr>
          <w:ilvl w:val="0"/>
          <w:numId w:val="1002"/>
        </w:numPr>
        <w:pStyle w:val="Compact"/>
      </w:pPr>
      <w:r>
        <w:t xml:space="preserve">Reduce patient no-show rate from 25% to 10% through digital reminders</w:t>
      </w:r>
    </w:p>
    <w:p>
      <w:pPr>
        <w:numPr>
          <w:ilvl w:val="0"/>
          <w:numId w:val="1002"/>
        </w:numPr>
        <w:pStyle w:val="Compact"/>
      </w:pPr>
      <w:r>
        <w:t xml:space="preserve">Secure partnerships with 15 local businesses (gyms, co-working spaces) for referral programs</w:t>
      </w:r>
    </w:p>
    <w:p>
      <w:pPr>
        <w:numPr>
          <w:ilvl w:val="0"/>
          <w:numId w:val="1002"/>
        </w:numPr>
        <w:pStyle w:val="Compact"/>
      </w:pPr>
      <w:r>
        <w:t xml:space="preserve">Attain 4.8+ average rating across all NYC review platforms (Yelp, Google)</w:t>
      </w:r>
    </w:p>
    <w:bookmarkEnd w:id="23"/>
    <w:bookmarkStart w:id="27" w:name="strategic-marketing-pillars"/>
    <w:p>
      <w:pPr>
        <w:pStyle w:val="Heading2"/>
      </w:pPr>
      <w:r>
        <w:t xml:space="preserve">Strategic Marketing Pillars</w:t>
      </w:r>
    </w:p>
    <w:bookmarkStart w:id="24" w:name="X7df3116da11c7a7ede9cf34973a60e982888984"/>
    <w:p>
      <w:pPr>
        <w:pStyle w:val="Heading3"/>
      </w:pPr>
      <w:r>
        <w:t xml:space="preserve">1. Digital Experience Optimization (City-Specific)</w:t>
      </w:r>
    </w:p>
    <w:p>
      <w:pPr>
        <w:pStyle w:val="FirstParagraph"/>
      </w:pPr>
      <w:r>
        <w:t xml:space="preserve">In United States New York City, where smartphone penetration exceeds 90%, we implement:</w:t>
      </w:r>
    </w:p>
    <w:p>
      <w:pPr>
        <w:numPr>
          <w:ilvl w:val="0"/>
          <w:numId w:val="1003"/>
        </w:numPr>
        <w:pStyle w:val="Compact"/>
      </w:pPr>
      <w:r>
        <w:t xml:space="preserve">A mobile-responsive website featuring NYC-specific services: "NYS Medicaid Accepted," "Insurance Verification Tool for NY State Plans," and neighborhood-specific location pages (e.g., "Dentist in Queens Village")</w:t>
      </w:r>
    </w:p>
    <w:p>
      <w:pPr>
        <w:numPr>
          <w:ilvl w:val="0"/>
          <w:numId w:val="1003"/>
        </w:numPr>
        <w:pStyle w:val="Compact"/>
      </w:pPr>
      <w:r>
        <w:t xml:space="preserve">AI-powered chatbot offering instant responses to common NYC dental questions ("Is emergency dentist open on Sundays near me?")</w:t>
      </w:r>
    </w:p>
    <w:p>
      <w:pPr>
        <w:numPr>
          <w:ilvl w:val="0"/>
          <w:numId w:val="1003"/>
        </w:numPr>
        <w:pStyle w:val="Compact"/>
      </w:pPr>
      <w:r>
        <w:t xml:space="preserve">Geotargeted Instagram/Facebook ads showcasing real patient testimonials from Brooklyn/Manhattan residents with city landmarks in background</w:t>
      </w:r>
    </w:p>
    <w:bookmarkEnd w:id="24"/>
    <w:bookmarkStart w:id="25" w:name="community-integration-programs"/>
    <w:p>
      <w:pPr>
        <w:pStyle w:val="Heading3"/>
      </w:pPr>
      <w:r>
        <w:t xml:space="preserve">2. Community Integration Programs</w:t>
      </w:r>
    </w:p>
    <w:p>
      <w:pPr>
        <w:pStyle w:val="FirstParagraph"/>
      </w:pPr>
      <w:r>
        <w:t xml:space="preserve">To build trust within United States New York City, we launch:</w:t>
      </w:r>
    </w:p>
    <w:p>
      <w:pPr>
        <w:numPr>
          <w:ilvl w:val="0"/>
          <w:numId w:val="1004"/>
        </w:numPr>
        <w:pStyle w:val="Compact"/>
      </w:pPr>
      <w:r>
        <w:rPr>
          <w:bCs/>
          <w:b/>
        </w:rPr>
        <w:t xml:space="preserve">NYC Dental Ambassador Program:</w:t>
      </w:r>
      <w:r>
        <w:t xml:space="preserve"> </w:t>
      </w:r>
      <w:r>
        <w:t xml:space="preserve">Free dental screenings at 10 community centers across Bronx, Queens, and Brooklyn – staffed by bilingual dentists with portable equipment</w:t>
      </w:r>
    </w:p>
    <w:p>
      <w:pPr>
        <w:numPr>
          <w:ilvl w:val="0"/>
          <w:numId w:val="1004"/>
        </w:numPr>
        <w:pStyle w:val="Compact"/>
      </w:pPr>
      <w:r>
        <w:rPr>
          <w:bCs/>
          <w:b/>
        </w:rPr>
        <w:t xml:space="preserve">School Partnership Initiative:</w:t>
      </w:r>
      <w:r>
        <w:t xml:space="preserve"> </w:t>
      </w:r>
      <w:r>
        <w:t xml:space="preserve">Collaborating with NYC Department of Education for oral health workshops in public schools (targeting 50+ schools in Year 1)</w:t>
      </w:r>
    </w:p>
    <w:p>
      <w:pPr>
        <w:numPr>
          <w:ilvl w:val="0"/>
          <w:numId w:val="1004"/>
        </w:numPr>
        <w:pStyle w:val="Compact"/>
      </w:pPr>
      <w:r>
        <w:rPr>
          <w:bCs/>
          <w:b/>
        </w:rPr>
        <w:t xml:space="preserve">Local Business Coalition:</w:t>
      </w:r>
      <w:r>
        <w:t xml:space="preserve"> </w:t>
      </w:r>
      <w:r>
        <w:t xml:space="preserve">Complimentary "Dental Wellness" packages for employees at partner offices (e.g., WeWork, local law firms), including quarterly check-up vouchers</w:t>
      </w:r>
    </w:p>
    <w:bookmarkEnd w:id="25"/>
    <w:bookmarkStart w:id="26" w:name="hyper-localized-patient-experience"/>
    <w:p>
      <w:pPr>
        <w:pStyle w:val="Heading3"/>
      </w:pPr>
      <w:r>
        <w:t xml:space="preserve">3. Hyper-Localized Patient Experience</w:t>
      </w:r>
    </w:p>
    <w:p>
      <w:pPr>
        <w:pStyle w:val="FirstParagraph"/>
      </w:pPr>
      <w:r>
        <w:t xml:space="preserve">Differentiating our Dentist practice through NYC-specific amenities:</w:t>
      </w:r>
    </w:p>
    <w:p>
      <w:pPr>
        <w:numPr>
          <w:ilvl w:val="0"/>
          <w:numId w:val="1005"/>
        </w:numPr>
        <w:pStyle w:val="Compact"/>
      </w:pPr>
      <w:r>
        <w:t xml:space="preserve">24/7 virtual consultations for urgent care (critical in a city where ambulance wait times exceed 20 minutes)</w:t>
      </w:r>
    </w:p>
    <w:p>
      <w:pPr>
        <w:numPr>
          <w:ilvl w:val="0"/>
          <w:numId w:val="1005"/>
        </w:numPr>
        <w:pStyle w:val="Compact"/>
      </w:pPr>
      <w:r>
        <w:t xml:space="preserve">Mobile app with real-time wait time tracking for Manhattan locations during rush hour</w:t>
      </w:r>
    </w:p>
    <w:p>
      <w:pPr>
        <w:numPr>
          <w:ilvl w:val="0"/>
          <w:numId w:val="1005"/>
        </w:numPr>
        <w:pStyle w:val="Compact"/>
      </w:pPr>
      <w:r>
        <w:t xml:space="preserve">Sponsorship of NYC events like "NYC Marathon Dental Clinic" and Brooklyn Book Festival booths</w:t>
      </w:r>
    </w:p>
    <w:bookmarkEnd w:id="26"/>
    <w:bookmarkEnd w:id="27"/>
    <w:bookmarkStart w:id="28" w:name="budget-allocation-year-1"/>
    <w:p>
      <w:pPr>
        <w:pStyle w:val="Heading2"/>
      </w:pPr>
      <w:r>
        <w:t xml:space="preserve">Budget Allocation (Year 1)</w:t>
      </w:r>
    </w:p>
    <w:p>
      <w:pPr>
        <w:pStyle w:val="FirstParagraph"/>
      </w:pPr>
      <w:r>
        <w:t xml:space="preserve">Channel</w:t>
      </w:r>
    </w:p>
    <w:p>
      <w:pPr>
        <w:pStyle w:val="BodyText"/>
      </w:pPr>
      <w:r>
        <w:t xml:space="preserve">Allocation (%)</w:t>
      </w:r>
    </w:p>
    <w:p>
      <w:pPr>
        <w:pStyle w:val="BodyText"/>
      </w:pPr>
      <w:r>
        <w:t xml:space="preserve">NYC-Specific Focus</w:t>
      </w:r>
    </w:p>
    <w:p>
      <w:pPr>
        <w:pStyle w:val="BodyText"/>
      </w:pPr>
      <w:r>
        <w:t xml:space="preserve">Digital Advertising (Geo-Targeted)</w:t>
      </w:r>
    </w:p>
    <w:p>
      <w:pPr>
        <w:pStyle w:val="BodyText"/>
      </w:pPr>
      <w:r>
        <w:t xml:space="preserve">35%</w:t>
      </w:r>
    </w:p>
    <w:p>
      <w:pPr>
        <w:pStyle w:val="BodyText"/>
      </w:pPr>
      <w:r>
        <w:t xml:space="preserve">Near subway stations, business districts, hospital zones</w:t>
      </w:r>
    </w:p>
    <w:p>
      <w:pPr>
        <w:pStyle w:val="BodyText"/>
      </w:pPr>
      <w:r>
        <w:t xml:space="preserve">Community Outreach</w:t>
      </w:r>
    </w:p>
    <w:p>
      <w:pPr>
        <w:pStyle w:val="BodyText"/>
      </w:pPr>
      <w:r>
        <w:t xml:space="preserve">25%</w:t>
      </w:r>
    </w:p>
    <w:p>
      <w:pPr>
        <w:pStyle w:val="BodyText"/>
      </w:pPr>
      <w:r>
        <w:t xml:space="preserve">Total</w:t>
      </w:r>
    </w:p>
    <w:p>
      <w:pPr>
        <w:pStyle w:val="BodyText"/>
      </w:pPr>
      <w:r>
        <w:t xml:space="preserve">100%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NYC-specific website, begin community center partnerships in Harlem and Sunset Park.</w:t>
      </w:r>
    </w:p>
    <w:p>
      <w:pPr>
        <w:pStyle w:val="BodyText"/>
      </w:pPr>
      <w:r>
        <w:rPr>
          <w:bCs/>
          <w:b/>
        </w:rPr>
        <w:t xml:space="preserve">Months 4-6:</w:t>
      </w:r>
      <w:r>
        <w:t xml:space="preserve"> </w:t>
      </w:r>
      <w:r>
        <w:t xml:space="preserve">Roll out mobile app with real-time wait times, secure first 5 business referrals.</w:t>
      </w:r>
    </w:p>
    <w:p>
      <w:pPr>
        <w:pStyle w:val="BodyText"/>
      </w:pPr>
      <w:r>
        <w:rPr>
          <w:bCs/>
          <w:b/>
        </w:rPr>
        <w:t xml:space="preserve">Months 7-9:</w:t>
      </w:r>
      <w:r>
        <w:t xml:space="preserve"> </w:t>
      </w:r>
      <w:r>
        <w:t xml:space="preserve">Expand community screenings to all five boroughs, initiate school workshops.</w:t>
      </w:r>
    </w:p>
    <w:p>
      <w:pPr>
        <w:pStyle w:val="BodyText"/>
      </w:pPr>
      <w:r>
        <w:rPr>
          <w:bCs/>
          <w:b/>
        </w:rPr>
        <w:t xml:space="preserve">Months 10-12:</w:t>
      </w:r>
      <w:r>
        <w:t xml:space="preserve"> </w:t>
      </w:r>
      <w:r>
        <w:t xml:space="preserve">Achieve 4.8+ review rating, launch NYC Dental Ambassador Program expansion.</w:t>
      </w:r>
    </w:p>
    <w:bookmarkEnd w:id="29"/>
    <w:bookmarkStart w:id="30" w:name="evaluation-framework"/>
    <w:p>
      <w:pPr>
        <w:pStyle w:val="Heading2"/>
      </w:pPr>
      <w:r>
        <w:t xml:space="preserve">Evaluation Framework</w:t>
      </w:r>
    </w:p>
    <w:p>
      <w:pPr>
        <w:pStyle w:val="FirstParagraph"/>
      </w:pPr>
      <w:r>
        <w:t xml:space="preserve">We measure success through NYC-specific KPIs:</w:t>
      </w:r>
    </w:p>
    <w:p>
      <w:pPr>
        <w:numPr>
          <w:ilvl w:val="0"/>
          <w:numId w:val="1006"/>
        </w:numPr>
        <w:pStyle w:val="Compact"/>
      </w:pPr>
      <w:r>
        <w:rPr>
          <w:bCs/>
          <w:b/>
        </w:rPr>
        <w:t xml:space="preserve">Geographic Patient Source Tracking:</w:t>
      </w:r>
      <w:r>
        <w:t xml:space="preserve"> </w:t>
      </w:r>
      <w:r>
        <w:t xml:space="preserve">Monitoring referral sources by neighborhood (e.g., "30% from Brooklyn-based gyms")</w:t>
      </w:r>
    </w:p>
    <w:p>
      <w:pPr>
        <w:numPr>
          <w:ilvl w:val="0"/>
          <w:numId w:val="1006"/>
        </w:numPr>
        <w:pStyle w:val="Compact"/>
      </w:pPr>
      <w:r>
        <w:rPr>
          <w:bCs/>
          <w:b/>
        </w:rPr>
        <w:t xml:space="preserve">Cultural Competency Metrics:</w:t>
      </w:r>
      <w:r>
        <w:t xml:space="preserve"> </w:t>
      </w:r>
      <w:r>
        <w:t xml:space="preserve">Tracking multilingual patient satisfaction scores (target: 92%+)</w:t>
      </w:r>
    </w:p>
    <w:p>
      <w:pPr>
        <w:numPr>
          <w:ilvl w:val="0"/>
          <w:numId w:val="1006"/>
        </w:numPr>
        <w:pStyle w:val="Compact"/>
      </w:pPr>
      <w:r>
        <w:rPr>
          <w:bCs/>
          <w:b/>
        </w:rPr>
        <w:t xml:space="preserve">Community Impact Reporting:</w:t>
      </w:r>
      <w:r>
        <w:t xml:space="preserve"> </w:t>
      </w:r>
      <w:r>
        <w:t xml:space="preserve">Annual public report on screenings provided and school partnerships developed</w:t>
      </w:r>
    </w:p>
    <w:bookmarkEnd w:id="30"/>
    <w:bookmarkStart w:id="31" w:name="competitive-differentiation"/>
    <w:p>
      <w:pPr>
        <w:pStyle w:val="Heading2"/>
      </w:pPr>
      <w:r>
        <w:t xml:space="preserve">Competitive Differentiation</w:t>
      </w:r>
    </w:p>
    <w:p>
      <w:pPr>
        <w:pStyle w:val="FirstParagraph"/>
      </w:pPr>
      <w:r>
        <w:t xml:space="preserve">In the saturated United States New York City market, our Dentist practice stands apart through:</w:t>
      </w:r>
    </w:p>
    <w:p>
      <w:pPr>
        <w:numPr>
          <w:ilvl w:val="0"/>
          <w:numId w:val="1007"/>
        </w:numPr>
        <w:pStyle w:val="Compact"/>
      </w:pPr>
      <w:r>
        <w:rPr>
          <w:bCs/>
          <w:b/>
        </w:rPr>
        <w:t xml:space="preserve">NYC-First Approach:</w:t>
      </w:r>
      <w:r>
        <w:t xml:space="preserve"> </w:t>
      </w:r>
      <w:r>
        <w:t xml:space="preserve">All marketing materials feature local landmarks (Statue of Liberty, Brooklyn Bridge) and neighborhood references</w:t>
      </w:r>
    </w:p>
    <w:p>
      <w:pPr>
        <w:numPr>
          <w:ilvl w:val="0"/>
          <w:numId w:val="1007"/>
        </w:numPr>
        <w:pStyle w:val="Compact"/>
      </w:pPr>
      <w:r>
        <w:rPr>
          <w:bCs/>
          <w:b/>
        </w:rPr>
        <w:t xml:space="preserve">Insurance Navigation Specialist:</w:t>
      </w:r>
      <w:r>
        <w:t xml:space="preserve"> </w:t>
      </w:r>
      <w:r>
        <w:t xml:space="preserve">Dedicated staff member trained on NYC-specific Medicaid/insurance complexities</w:t>
      </w:r>
    </w:p>
    <w:p>
      <w:pPr>
        <w:numPr>
          <w:ilvl w:val="0"/>
          <w:numId w:val="1007"/>
        </w:numPr>
        <w:pStyle w:val="Compact"/>
      </w:pPr>
      <w:r>
        <w:rPr>
          <w:bCs/>
          <w:b/>
        </w:rPr>
        <w:t xml:space="preserve">Urban Emergency Protocol:</w:t>
      </w:r>
      <w:r>
        <w:t xml:space="preserve"> </w:t>
      </w:r>
      <w:r>
        <w:t xml:space="preserve">24/7 virtual triage for dental emergencies – the only practice in Manhattan with this service</w:t>
      </w:r>
    </w:p>
    <w:bookmarkEnd w:id="31"/>
    <w:bookmarkStart w:id="32" w:name="Xb1841f52d9666a84584d2cd75ba8640238eee9f"/>
    <w:p>
      <w:pPr>
        <w:pStyle w:val="Heading2"/>
      </w:pPr>
      <w:r>
        <w:t xml:space="preserve">Conclusion: The New York City Dental Standard</w:t>
      </w:r>
    </w:p>
    <w:p>
      <w:pPr>
        <w:pStyle w:val="FirstParagraph"/>
      </w:pPr>
      <w:r>
        <w:t xml:space="preserve">This Marketing Plan establishes a blueprint for dental excellence tailored to United States New York City’s unique demands. By embedding our Dentist practice within the city's fabric – through hyper-local community initiatives, culturally intelligent care, and technology that respects NYC's rhythm – we transform dental care from a transaction into a trusted neighborhood institution. As New Yorkers increasingly prioritize health experiences that reflect their urban identity, this plan positions our practice not just as a service provider, but as an essential pillar of New York City’s healthcare ecosystem. The projected 40% growth in patient base by Year 2 will solidify our status as the city's most accessible and trusted Dental practice across all demographics and boroughs.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New York City</dc:title>
  <dc:creator/>
  <dc:language>en</dc:language>
  <cp:keywords/>
  <dcterms:created xsi:type="dcterms:W3CDTF">2026-07-24T15:43:39Z</dcterms:created>
  <dcterms:modified xsi:type="dcterms:W3CDTF">2026-07-24T15:43:39Z</dcterms:modified>
</cp:coreProperties>
</file>

<file path=docProps/custom.xml><?xml version="1.0" encoding="utf-8"?>
<Properties xmlns="http://schemas.openxmlformats.org/officeDocument/2006/custom-properties" xmlns:vt="http://schemas.openxmlformats.org/officeDocument/2006/docPropsVTypes"/>
</file>