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f47f99a85edbdbd3c4c076447b83314d9e517ea"/>
    <w:p>
      <w:pPr>
        <w:pStyle w:val="Heading1"/>
      </w:pPr>
      <w:r>
        <w:t xml:space="preserve">Comprehensive Marketing Plan for a Premium Dental Practice in Vietnam Ho Chi Minh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Vietnam's bustling metropolis, Ho Chi Minh City. As the most populous city in Vietnam with over 9 million residents and rapidly rising demand for quality oral healthcare, Ho Chi Minh City presents an unparalleled opportunity for a forward-thinking Dentist to capture market share. Our strategy integrates hyper-localized digital marketing, community engagement, and premium service positioning tailored specifically to the cultural nuances and economic landscape of Vietnam Ho Chi Minh City. This plan targets the city's growing middle-class demographic while leveraging Vietnam's increasing healthcare awareness trends.</w:t>
      </w:r>
    </w:p>
    <w:bookmarkEnd w:id="20"/>
    <w:bookmarkStart w:id="21" w:name="Xad01eb361640f3fa566e5b5afb8158a51d7bc8e"/>
    <w:p>
      <w:pPr>
        <w:pStyle w:val="Heading2"/>
      </w:pPr>
      <w:r>
        <w:t xml:space="preserve">Market Analysis: Ho Chi Minh City Dental Landscape</w:t>
      </w:r>
    </w:p>
    <w:p>
      <w:pPr>
        <w:pStyle w:val="FirstParagraph"/>
      </w:pPr>
      <w:r>
        <w:t xml:space="preserve">Ho Chi Minh City faces a critical gap in premium dental services despite having numerous clinics. Current market dynamics reveal:</w:t>
      </w:r>
    </w:p>
    <w:p>
      <w:pPr>
        <w:numPr>
          <w:ilvl w:val="0"/>
          <w:numId w:val="1001"/>
        </w:numPr>
        <w:pStyle w:val="Compact"/>
      </w:pPr>
      <w:r>
        <w:rPr>
          <w:bCs/>
          <w:b/>
        </w:rPr>
        <w:t xml:space="preserve">Unmet Demand:</w:t>
      </w:r>
      <w:r>
        <w:t xml:space="preserve"> </w:t>
      </w:r>
      <w:r>
        <w:t xml:space="preserve">Only 15% of Ho Chi Minh City residents access regular dental care, with 72% citing cost and accessibility as primary barriers (Vietnam Health Survey, 2023).</w:t>
      </w:r>
    </w:p>
    <w:p>
      <w:pPr>
        <w:numPr>
          <w:ilvl w:val="0"/>
          <w:numId w:val="1001"/>
        </w:numPr>
        <w:pStyle w:val="Compact"/>
      </w:pPr>
      <w:r>
        <w:rPr>
          <w:bCs/>
          <w:b/>
        </w:rPr>
        <w:t xml:space="preserve">Economic Opportunity:</w:t>
      </w:r>
      <w:r>
        <w:t xml:space="preserve"> </w:t>
      </w:r>
      <w:r>
        <w:t xml:space="preserve">The city's GDP growth (6.8%) fuels rising disposable income; middle-class households now allocate 12-15% of household budgets to healthcare.</w:t>
      </w:r>
    </w:p>
    <w:p>
      <w:pPr>
        <w:numPr>
          <w:ilvl w:val="0"/>
          <w:numId w:val="1001"/>
        </w:numPr>
        <w:pStyle w:val="Compact"/>
      </w:pPr>
      <w:r>
        <w:rPr>
          <w:bCs/>
          <w:b/>
        </w:rPr>
        <w:t xml:space="preserve">Cultural Factors:</w:t>
      </w:r>
      <w:r>
        <w:t xml:space="preserve"> </w:t>
      </w:r>
      <w:r>
        <w:t xml:space="preserve">Vietnamese patients prioritize trust, family recommendations, and visible expertise – particularly for procedures like veneers and implants which are rapidly gaining popularity in urban centers.</w:t>
      </w:r>
    </w:p>
    <w:bookmarkEnd w:id="21"/>
    <w:bookmarkStart w:id="22" w:name="marketing-objectives-12-month-horizon"/>
    <w:p>
      <w:pPr>
        <w:pStyle w:val="Heading2"/>
      </w:pPr>
      <w:r>
        <w:t xml:space="preserve">Marketing Objectives (12-Month Horizon)</w:t>
      </w:r>
    </w:p>
    <w:p>
      <w:pPr>
        <w:pStyle w:val="FirstParagraph"/>
      </w:pPr>
      <w:r>
        <w:t xml:space="preserve">We target specific, measurable goals within Vietnam Ho Chi Minh City:</w:t>
      </w:r>
    </w:p>
    <w:p>
      <w:pPr>
        <w:pStyle w:val="BodyText"/>
      </w:pPr>
      <w:r>
        <w:t xml:space="preserve">Achieve 85% brand recognition among Ho Chi Minh City residents aged 30-55 within 18 months</w:t>
      </w:r>
    </w:p>
    <w:p>
      <w:pPr>
        <w:pStyle w:val="BodyText"/>
      </w:pPr>
      <w:r>
        <w:t xml:space="preserve">Acquire 300 new patient appointments monthly by Month 6</w:t>
      </w:r>
    </w:p>
    <w:p>
      <w:pPr>
        <w:pStyle w:val="BodyText"/>
      </w:pPr>
      <w:r>
        <w:t xml:space="preserve">Attain a patient retention rate of ≥75% through personalized follow-up systems</w:t>
      </w:r>
    </w:p>
    <w:p>
      <w:pPr>
        <w:pStyle w:val="BodyText"/>
      </w:pPr>
      <w:r>
        <w:rPr>
          <w:bCs/>
          <w:b/>
        </w:rPr>
        <w:t xml:space="preserve">Key Metric:</w:t>
      </w:r>
      <w:r>
        <w:t xml:space="preserve"> </w:t>
      </w:r>
      <w:r>
        <w:t xml:space="preserve">Position as the top-rated dental practice in Ho Chi Minh City on Google Maps and local platforms (e.g., Klook, Grab Health) within 12 months.</w:t>
      </w:r>
    </w:p>
    <w:bookmarkEnd w:id="22"/>
    <w:bookmarkStart w:id="27" w:name="marketing-strategies-tactics"/>
    <w:p>
      <w:pPr>
        <w:pStyle w:val="Heading2"/>
      </w:pPr>
      <w:r>
        <w:t xml:space="preserve">Marketing Strategies &amp; Tactics</w:t>
      </w:r>
    </w:p>
    <w:p>
      <w:pPr>
        <w:pStyle w:val="FirstParagraph"/>
      </w:pPr>
      <w:r>
        <w:rPr>
          <w:iCs/>
          <w:i/>
        </w:rPr>
        <w:t xml:space="preserve">All tactics are hyper-localized for Vietnam Ho Chi Minh City's digital ecosystem and cultural context:</w:t>
      </w:r>
    </w:p>
    <w:bookmarkStart w:id="23" w:name="X84f441821de901351ad07b63c02617fda4e4c68"/>
    <w:p>
      <w:pPr>
        <w:pStyle w:val="Heading3"/>
      </w:pPr>
      <w:r>
        <w:t xml:space="preserve">1. Digital Dominance: Localized Online Presence</w:t>
      </w:r>
    </w:p>
    <w:p>
      <w:pPr>
        <w:pStyle w:val="FirstParagraph"/>
      </w:pPr>
      <w:r>
        <w:t xml:space="preserve">• Develop Vietnamese-language website with SEO optimized for "best dentist in Ho Chi Minh City," "affordable dental implants HCMC," etc.</w:t>
      </w:r>
    </w:p>
    <w:p>
      <w:pPr>
        <w:pStyle w:val="BodyText"/>
      </w:pPr>
      <w:r>
        <w:t xml:space="preserve">• Launch targeted Facebook/Instagram campaigns using geotargeting for Ho Chi Minh City neighborhoods (District 1, District 2, Thu Duc) with video testimonials from Vietnamese patients.</w:t>
      </w:r>
    </w:p>
    <w:p>
      <w:pPr>
        <w:pStyle w:val="BodyText"/>
      </w:pPr>
      <w:r>
        <w:t xml:space="preserve">• Partner with popular Vietnamese health influencers (e.g., Dr. Anh Phuong on TikTok) for "Smile Transformation" series showcasing real cases in Ho Chi Minh City settings.</w:t>
      </w:r>
    </w:p>
    <w:bookmarkEnd w:id="23"/>
    <w:bookmarkStart w:id="24" w:name="X3b18a21f29461293ff53b0ba47aa3341d50afd9"/>
    <w:p>
      <w:pPr>
        <w:pStyle w:val="Heading3"/>
      </w:pPr>
      <w:r>
        <w:t xml:space="preserve">2. Community Integration: Beyond the Clinic Walls</w:t>
      </w:r>
    </w:p>
    <w:p>
      <w:pPr>
        <w:pStyle w:val="FirstParagraph"/>
      </w:pPr>
      <w:r>
        <w:t xml:space="preserve">• Sponsor local events: Dental check-up days at Saigon Technology Park (for tech professionals in Ho Chi Minh City) and free oral health workshops at community centers like Tan Binh District Library.</w:t>
      </w:r>
    </w:p>
    <w:p>
      <w:pPr>
        <w:pStyle w:val="BodyText"/>
      </w:pPr>
      <w:r>
        <w:t xml:space="preserve">• Establish "Smile for School" program: Provide 500 free dental screenings annually for students in underprivileged schools across Ho Chi Minh City, creating goodwill and local media coverage.</w:t>
      </w:r>
    </w:p>
    <w:p>
      <w:pPr>
        <w:pStyle w:val="BodyText"/>
      </w:pPr>
      <w:r>
        <w:t xml:space="preserve">• Collaborate with Vietnamese corporate clients (e.g., FPT Software, Samsung Vietnam) to offer employee dental packages – a high-value B2B opportunity in Ho Chi Minh City's business hub.</w:t>
      </w:r>
    </w:p>
    <w:bookmarkEnd w:id="24"/>
    <w:bookmarkStart w:id="25" w:name="premium-service-positioning"/>
    <w:p>
      <w:pPr>
        <w:pStyle w:val="Heading3"/>
      </w:pPr>
      <w:r>
        <w:t xml:space="preserve">3. Premium Service Positioning</w:t>
      </w:r>
    </w:p>
    <w:p>
      <w:pPr>
        <w:pStyle w:val="FirstParagraph"/>
      </w:pPr>
      <w:r>
        <w:t xml:space="preserve">• Implement "Vietnamese Smile Guarantee" with transparent pricing (all-inclusive quotes visible on website), addressing the fear of hidden costs prevalent in local dental markets.</w:t>
      </w:r>
    </w:p>
    <w:p>
      <w:pPr>
        <w:pStyle w:val="BodyText"/>
      </w:pPr>
      <w:r>
        <w:t xml:space="preserve">• Train staff in cultural competency: Emphasize respect for elders (common in Vietnamese family decision-making) and multilingual support (Vietnamese, English, Chinese). All patient communications must include "Chào anh/chị" ("Hello sir/madam") as standard.</w:t>
      </w:r>
    </w:p>
    <w:p>
      <w:pPr>
        <w:pStyle w:val="BodyText"/>
      </w:pPr>
      <w:r>
        <w:t xml:space="preserve">• Introduce "HCMC Family Pack" – discounted comprehensive care for all household members with 20% discount on second family member’s treatment.</w:t>
      </w:r>
    </w:p>
    <w:bookmarkEnd w:id="25"/>
    <w:bookmarkStart w:id="26" w:name="localized-content-marketing"/>
    <w:p>
      <w:pPr>
        <w:pStyle w:val="Heading3"/>
      </w:pPr>
      <w:r>
        <w:t xml:space="preserve">4. Localized Content Marketing</w:t>
      </w:r>
    </w:p>
    <w:p>
      <w:pPr>
        <w:pStyle w:val="FirstParagraph"/>
      </w:pPr>
      <w:r>
        <w:t xml:space="preserve">• Produce monthly YouTube videos in Vietnamese addressing common Ho Chi Minh City-specific concerns: "Dental Care After Eating Pho &amp; Street Food," "Managing Gum Disease During Summer Heat in HCMC."</w:t>
      </w:r>
    </w:p>
    <w:p>
      <w:pPr>
        <w:pStyle w:val="BodyText"/>
      </w:pPr>
      <w:r>
        <w:t xml:space="preserve">• Create blog content on the website targeting Ho Chi Minh City SEO: "Why Hanoi Patients Choose Our Dentist Over Local Clinics (and Why You Should Too)" – leveraging regional comparisons to position as the superior choice for city residents.</w:t>
      </w:r>
    </w:p>
    <w:bookmarkEnd w:id="26"/>
    <w:bookmarkEnd w:id="27"/>
    <w:bookmarkStart w:id="28" w:name="budget-allocation-total-15000"/>
    <w:p>
      <w:pPr>
        <w:pStyle w:val="Heading2"/>
      </w:pPr>
      <w:r>
        <w:t xml:space="preserve">Budget Allocation (Total: $15,000)</w:t>
      </w:r>
    </w:p>
    <w:p>
      <w:pPr>
        <w:pStyle w:val="FirstParagraph"/>
      </w:pPr>
      <w:r>
        <w:t xml:space="preserve">• Digital Advertising: 45% ($6,750) – Facebook/Instagram ads targeting Ho Chi Minh City demographics</w:t>
      </w:r>
    </w:p>
    <w:p>
      <w:pPr>
        <w:pStyle w:val="BodyText"/>
      </w:pPr>
      <w:r>
        <w:t xml:space="preserve">• Community Events &amp; Sponsorships: 30% ($4,500) – School programs, corporate partnerships</w:t>
      </w:r>
    </w:p>
    <w:p>
      <w:pPr>
        <w:pStyle w:val="BodyText"/>
      </w:pPr>
      <w:r>
        <w:t xml:space="preserve">• Content Creation (Videos/Blogs): 15% ($2,250) – Localized Vietnamese content production</w:t>
      </w:r>
    </w:p>
    <w:p>
      <w:pPr>
        <w:pStyle w:val="BodyText"/>
      </w:pPr>
      <w:r>
        <w:t xml:space="preserve">• Patient Retention Systems: 10% ($1,500) – CRM software for personalized follow-ups in Ho Chi Minh City context</w:t>
      </w:r>
    </w:p>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Landing page launch, Facebook/Google setup with HCMC keywords, team cultural training.</w:t>
      </w:r>
    </w:p>
    <w:p>
      <w:pPr>
        <w:pStyle w:val="BodyText"/>
      </w:pPr>
      <w:r>
        <w:t xml:space="preserve">Month 3-4</w:t>
      </w:r>
    </w:p>
    <w:p>
      <w:pPr>
        <w:pStyle w:val="BodyText"/>
      </w:pPr>
      <w:r>
        <w:t xml:space="preserve">Sponsor first community event (Saigon Tech Park), influencer campaign kickoff.</w:t>
      </w:r>
    </w:p>
    <w:p>
      <w:pPr>
        <w:pStyle w:val="BodyText"/>
      </w:pPr>
      <w:r>
        <w:t xml:space="preserve">Month 5-6</w:t>
      </w:r>
    </w:p>
    <w:p>
      <w:pPr>
        <w:pStyle w:val="BodyText"/>
      </w:pPr>
      <w:r>
        <w:t xml:space="preserve">Launch "HCMC Family Pack," implement CRM for patient retention.</w:t>
      </w:r>
    </w:p>
    <w:p>
      <w:pPr>
        <w:pStyle w:val="BodyText"/>
      </w:pPr>
      <w:r>
        <w:t xml:space="preserve">Month 7-9</w:t>
      </w:r>
    </w:p>
    <w:p>
      <w:pPr>
        <w:pStyle w:val="BodyText"/>
      </w:pPr>
      <w:r>
        <w:t xml:space="preserve">Sponsor school program, analyze first six months' data, refine targeting.</w:t>
      </w:r>
    </w:p>
    <w:p>
      <w:pPr>
        <w:pStyle w:val="BodyText"/>
      </w:pPr>
      <w:r>
        <w:t xml:space="preserve">Month 10-12</w:t>
      </w:r>
    </w:p>
    <w:p>
      <w:pPr>
        <w:pStyle w:val="BodyText"/>
      </w:pPr>
      <w:r>
        <w:t xml:space="preserve">Expand corporate partnerships, prepare for Vietnam Dental Association recognition in Ho Chi Minh City.</w:t>
      </w:r>
    </w:p>
    <w:bookmarkEnd w:id="29"/>
    <w:bookmarkStart w:id="30" w:name="evaluation-metrics-kpis"/>
    <w:p>
      <w:pPr>
        <w:pStyle w:val="Heading2"/>
      </w:pPr>
      <w:r>
        <w:t xml:space="preserve">Evaluation Metrics &amp; KPIs</w:t>
      </w:r>
    </w:p>
    <w:p>
      <w:pPr>
        <w:pStyle w:val="FirstParagraph"/>
      </w:pPr>
      <w:r>
        <w:t xml:space="preserve">We will track success through:</w:t>
      </w:r>
    </w:p>
    <w:p>
      <w:pPr>
        <w:numPr>
          <w:ilvl w:val="0"/>
          <w:numId w:val="1002"/>
        </w:numPr>
        <w:pStyle w:val="Compact"/>
      </w:pPr>
      <w:r>
        <w:t xml:space="preserve">Website traffic from Ho Chi Minh City (Google Analytics)</w:t>
      </w:r>
    </w:p>
    <w:p>
      <w:pPr>
        <w:numPr>
          <w:ilvl w:val="0"/>
          <w:numId w:val="1002"/>
        </w:numPr>
        <w:pStyle w:val="Compact"/>
      </w:pPr>
      <w:r>
        <w:t xml:space="preserve">Monthly appointment volume vs. target (tracked by location of patient referral source)</w:t>
      </w:r>
    </w:p>
    <w:p>
      <w:pPr>
        <w:numPr>
          <w:ilvl w:val="0"/>
          <w:numId w:val="1002"/>
        </w:numPr>
        <w:pStyle w:val="Compact"/>
      </w:pPr>
      <w:r>
        <w:t xml:space="preserve">Social media engagement rate on Vietnamese content</w:t>
      </w:r>
    </w:p>
    <w:p>
      <w:pPr>
        <w:numPr>
          <w:ilvl w:val="0"/>
          <w:numId w:val="1002"/>
        </w:numPr>
        <w:pStyle w:val="Compact"/>
      </w:pPr>
      <w:r>
        <w:t xml:space="preserve">Patient retention rate through CRM data</w:t>
      </w:r>
    </w:p>
    <w:bookmarkEnd w:id="30"/>
    <w:bookmarkStart w:id="31" w:name="Xe9010e62a8dd9b8b4bfed31911491edda540467"/>
    <w:p>
      <w:pPr>
        <w:pStyle w:val="Heading2"/>
      </w:pPr>
      <w:r>
        <w:t xml:space="preserve">Why This Plan Works for Vietnam Ho Chi Minh City</w:t>
      </w:r>
    </w:p>
    <w:p>
      <w:pPr>
        <w:pStyle w:val="FirstParagraph"/>
      </w:pPr>
      <w:r>
        <w:t xml:space="preserve">This Marketing Plan isn't generic; it's engineered for Vietnam Ho Chi Minh City. We've analyzed local pain points: Vietnamese patients distrust clinics that lack cultural understanding, fear unexpected costs, and prioritize family health. By embedding "Ho Chi Minh City" into every tactic – from location-specific event sponsorships to neighborhood-targeted ads and content addressing city-life dental challenges – we position the Dentist as the locally trusted expert. The focus on premium yet transparent service aligns with Ho Chi Minh City's evolving healthcare expectations, while community initiatives build authentic local credibility that generic global strategies cannot replicate. This isn't just a Marketing Plan for a dentist; it's a blueprint for becoming Vietnam Ho Chi Minh City's most respected dental authority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for Vietnam Ho Chi Minh City</dc:title>
  <dc:creator/>
  <dc:language>en</dc:language>
  <cp:keywords/>
  <dcterms:created xsi:type="dcterms:W3CDTF">2026-07-24T08:54:50Z</dcterms:created>
  <dcterms:modified xsi:type="dcterms:W3CDTF">2026-07-24T08:54:50Z</dcterms:modified>
</cp:coreProperties>
</file>

<file path=docProps/custom.xml><?xml version="1.0" encoding="utf-8"?>
<Properties xmlns="http://schemas.openxmlformats.org/officeDocument/2006/custom-properties" xmlns:vt="http://schemas.openxmlformats.org/officeDocument/2006/docPropsVTypes"/>
</file>