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Dietitian</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1" w:name="X45dc1e350f144abc739712f03f621e4207f4211"/>
    <w:p>
      <w:pPr>
        <w:pStyle w:val="Heading1"/>
      </w:pPr>
      <w:r>
        <w:t xml:space="preserve">Comprehensive Marketing Plan for Premium Dietitian Services in Argentina Córdoba</w:t>
      </w:r>
    </w:p>
    <w:bookmarkStart w:id="20" w:name="executive-summary"/>
    <w:p>
      <w:pPr>
        <w:pStyle w:val="Heading2"/>
      </w:pPr>
      <w:r>
        <w:t xml:space="preserve">Executive Summary</w:t>
      </w:r>
    </w:p>
    <w:p>
      <w:pPr>
        <w:pStyle w:val="FirstParagraph"/>
      </w:pPr>
      <w:r>
        <w:t xml:space="preserve">This Marketing Plan outlines a strategic framework to establish and grow a specialized dietitian service in Argentina Córdoba, targeting health-conscious residents seeking personalized nutritional solutions. With Cordoba's obesity rate exceeding 35% (as per 2023 INDEC data) and rising diabetes prevalence, the demand for professional dietitians is critical. Our strategy leverages local cultural nuances, digital transformation opportunities, and community partnerships to position our Dietitian service as the premier choice in Argentina Córdoba. This plan ensures sustainable growth through hyper-localized marketing tactics while maintaining affordability for Cordoban families.</w:t>
      </w:r>
    </w:p>
    <w:bookmarkEnd w:id="20"/>
    <w:bookmarkStart w:id="21" w:name="Xc5ffac89190bac86d9c8befab9603a36fcb3b1e"/>
    <w:p>
      <w:pPr>
        <w:pStyle w:val="Heading2"/>
      </w:pPr>
      <w:r>
        <w:t xml:space="preserve">Market Analysis: Argentina Córdoba Context</w:t>
      </w:r>
    </w:p>
    <w:p>
      <w:pPr>
        <w:pStyle w:val="FirstParagraph"/>
      </w:pPr>
      <w:r>
        <w:t xml:space="preserve">Córdoba, Argentina's second most populous province, presents a unique market with distinct dietary patterns centered around traditional dishes like *asado*, empanadas, and *locro*. However, 47% of adults are overweight (INDEC 2023), creating urgent demand for evidence-based nutrition guidance. Key insights include:</w:t>
      </w:r>
    </w:p>
    <w:p>
      <w:pPr>
        <w:numPr>
          <w:ilvl w:val="0"/>
          <w:numId w:val="1001"/>
        </w:numPr>
        <w:pStyle w:val="Compact"/>
      </w:pPr>
      <w:r>
        <w:rPr>
          <w:bCs/>
          <w:b/>
        </w:rPr>
        <w:t xml:space="preserve">Urban-Rural Divide:</w:t>
      </w:r>
      <w:r>
        <w:t xml:space="preserve"> </w:t>
      </w:r>
      <w:r>
        <w:t xml:space="preserve">Cordoba City (population: 1.5M) shows higher health awareness than rural areas, but all regions suffer from limited access to certified dietitians.</w:t>
      </w:r>
    </w:p>
    <w:p>
      <w:pPr>
        <w:numPr>
          <w:ilvl w:val="0"/>
          <w:numId w:val="1001"/>
        </w:numPr>
        <w:pStyle w:val="Compact"/>
      </w:pPr>
      <w:r>
        <w:rPr>
          <w:bCs/>
          <w:b/>
        </w:rPr>
        <w:t xml:space="preserve">Cultural Barriers:</w:t>
      </w:r>
      <w:r>
        <w:t xml:space="preserve"> </w:t>
      </w:r>
      <w:r>
        <w:t xml:space="preserve">Traditional foods are deeply emotional; successful Dietitian services must respect cultural preferences while introducing healthier adaptations (e.g., leaner *carne de chorizo* recipes).</w:t>
      </w:r>
    </w:p>
    <w:p>
      <w:pPr>
        <w:numPr>
          <w:ilvl w:val="0"/>
          <w:numId w:val="1001"/>
        </w:numPr>
        <w:pStyle w:val="Compact"/>
      </w:pPr>
      <w:r>
        <w:rPr>
          <w:bCs/>
          <w:b/>
        </w:rPr>
        <w:t xml:space="preserve">Digital Adoption:</w:t>
      </w:r>
      <w:r>
        <w:t xml:space="preserve"> </w:t>
      </w:r>
      <w:r>
        <w:t xml:space="preserve">82% of Córdoba residents use WhatsApp for health consultations (2023 Data Argentina), making mobile-first strategies essential.</w:t>
      </w:r>
    </w:p>
    <w:bookmarkEnd w:id="21"/>
    <w:bookmarkStart w:id="22" w:name="target-audience"/>
    <w:p>
      <w:pPr>
        <w:pStyle w:val="Heading2"/>
      </w:pPr>
      <w:r>
        <w:t xml:space="preserve">Target Audience</w:t>
      </w:r>
    </w:p>
    <w:p>
      <w:pPr>
        <w:pStyle w:val="FirstParagraph"/>
      </w:pPr>
      <w:r>
        <w:t xml:space="preserve">We prioritize three high-value segments in Argentina Córdoba:</w:t>
      </w:r>
    </w:p>
    <w:p>
      <w:pPr>
        <w:numPr>
          <w:ilvl w:val="0"/>
          <w:numId w:val="1002"/>
        </w:numPr>
        <w:pStyle w:val="Compact"/>
      </w:pPr>
      <w:r>
        <w:rPr>
          <w:bCs/>
          <w:b/>
        </w:rPr>
        <w:t xml:space="preserve">Urban Professionals (30-45):</w:t>
      </w:r>
      <w:r>
        <w:t xml:space="preserve"> </w:t>
      </w:r>
      <w:r>
        <w:t xml:space="preserve">Office workers in Barrio Jardín, Villa María, and Ciudad Universitaria seeking weight management solutions amidst busy schedules. They value time-efficient digital consultations.</w:t>
      </w:r>
    </w:p>
    <w:p>
      <w:pPr>
        <w:numPr>
          <w:ilvl w:val="0"/>
          <w:numId w:val="1002"/>
        </w:numPr>
        <w:pStyle w:val="Compact"/>
      </w:pPr>
      <w:r>
        <w:rPr>
          <w:bCs/>
          <w:b/>
        </w:rPr>
        <w:t xml:space="preserve">Families with Children (25-40):</w:t>
      </w:r>
      <w:r>
        <w:t xml:space="preserve"> </w:t>
      </w:r>
      <w:r>
        <w:t xml:space="preserve">Parents in neighborhoods like El Porvenir and Monte Cristo concerned about childhood obesity (affecting 28% of Cordoban children). They seek school-friendly meal plans.</w:t>
      </w:r>
    </w:p>
    <w:p>
      <w:pPr>
        <w:numPr>
          <w:ilvl w:val="0"/>
          <w:numId w:val="1002"/>
        </w:numPr>
        <w:pStyle w:val="Compact"/>
      </w:pPr>
      <w:r>
        <w:rPr>
          <w:bCs/>
          <w:b/>
        </w:rPr>
        <w:t xml:space="preserve">Diabetes &amp; Cardiac Patients (50+):</w:t>
      </w:r>
      <w:r>
        <w:t xml:space="preserve"> </w:t>
      </w:r>
      <w:r>
        <w:t xml:space="preserve">Senior residents in Barrio Belgrano and Villa Allende requiring medically supervised nutrition. This group prioritizes trust over cost due to healthcare needs.</w:t>
      </w:r>
    </w:p>
    <w:bookmarkEnd w:id="22"/>
    <w:bookmarkStart w:id="23" w:name="unique-value-proposition"/>
    <w:p>
      <w:pPr>
        <w:pStyle w:val="Heading2"/>
      </w:pPr>
      <w:r>
        <w:t xml:space="preserve">Unique Value Proposition</w:t>
      </w:r>
    </w:p>
    <w:p>
      <w:pPr>
        <w:pStyle w:val="FirstParagraph"/>
      </w:pPr>
      <w:r>
        <w:t xml:space="preserve">Beyond standard Dietitian services, we offer:</w:t>
      </w:r>
    </w:p>
    <w:p>
      <w:pPr>
        <w:numPr>
          <w:ilvl w:val="0"/>
          <w:numId w:val="1003"/>
        </w:numPr>
        <w:pStyle w:val="Compact"/>
      </w:pPr>
      <w:r>
        <w:rPr>
          <w:bCs/>
          <w:b/>
        </w:rPr>
        <w:t xml:space="preserve">Cultural Nutrition Workshops:</w:t>
      </w:r>
      <w:r>
        <w:t xml:space="preserve"> </w:t>
      </w:r>
      <w:r>
        <w:t xml:space="preserve">Monthly free sessions in Plaza San Martín teaching how to "reinvent" local dishes (e.g., *sopa de fideos* with whole-grain pasta).</w:t>
      </w:r>
    </w:p>
    <w:p>
      <w:pPr>
        <w:numPr>
          <w:ilvl w:val="0"/>
          <w:numId w:val="1003"/>
        </w:numPr>
        <w:pStyle w:val="Compact"/>
      </w:pPr>
      <w:r>
        <w:rPr>
          <w:bCs/>
          <w:b/>
        </w:rPr>
        <w:t xml:space="preserve">Telehealth Integration:</w:t>
      </w:r>
      <w:r>
        <w:t xml:space="preserve"> </w:t>
      </w:r>
      <w:r>
        <w:t xml:space="preserve">WhatsApp-based meal tracking + monthly video consults with Cordoba-native dietitians (no app downloads needed).</w:t>
      </w:r>
    </w:p>
    <w:p>
      <w:pPr>
        <w:numPr>
          <w:ilvl w:val="0"/>
          <w:numId w:val="1003"/>
        </w:numPr>
        <w:pStyle w:val="Compact"/>
      </w:pPr>
      <w:r>
        <w:rPr>
          <w:bCs/>
          <w:b/>
        </w:rPr>
        <w:t xml:space="preserve">Community Partnerships:</w:t>
      </w:r>
      <w:r>
        <w:t xml:space="preserve"> </w:t>
      </w:r>
      <w:r>
        <w:t xml:space="preserve">Collaborating with 15 local *supermercados* (e.g., Coto, Jumbo) for in-store nutritional consultations during weekend promotions.</w:t>
      </w:r>
    </w:p>
    <w:bookmarkEnd w:id="23"/>
    <w:bookmarkStart w:id="27" w:name="marketing-strategies-tactics"/>
    <w:p>
      <w:pPr>
        <w:pStyle w:val="Heading2"/>
      </w:pPr>
      <w:r>
        <w:t xml:space="preserve">Marketing Strategies &amp; Tactics</w:t>
      </w:r>
    </w:p>
    <w:bookmarkStart w:id="24" w:name="X47074c724d71c39a7ff02d55fe03af1586908ab"/>
    <w:p>
      <w:pPr>
        <w:pStyle w:val="Heading3"/>
      </w:pPr>
      <w:r>
        <w:t xml:space="preserve">Local Digital Campaigns (60% Budget Allocation)</w:t>
      </w:r>
    </w:p>
    <w:p>
      <w:pPr>
        <w:pStyle w:val="FirstParagraph"/>
      </w:pPr>
      <w:r>
        <w:t xml:space="preserve">We'll dominate Cordoba's digital landscape through:</w:t>
      </w:r>
    </w:p>
    <w:p>
      <w:pPr>
        <w:numPr>
          <w:ilvl w:val="0"/>
          <w:numId w:val="1004"/>
        </w:numPr>
        <w:pStyle w:val="Compact"/>
      </w:pPr>
      <w:r>
        <w:rPr>
          <w:bCs/>
          <w:b/>
        </w:rPr>
        <w:t xml:space="preserve">Hyperlocal Social Media:</w:t>
      </w:r>
      <w:r>
        <w:t xml:space="preserve"> </w:t>
      </w:r>
      <w:r>
        <w:t xml:space="preserve">Facebook/Instagram ads targeting users in Córdoba City, filtering for interests like "asado", "Dieta Mediterránea", and local health centers. Content features real Cordoban clients (e.g., a teacher from La Falda sharing her journey with modified *empanadas*).</w:t>
      </w:r>
    </w:p>
    <w:p>
      <w:pPr>
        <w:numPr>
          <w:ilvl w:val="0"/>
          <w:numId w:val="1004"/>
        </w:numPr>
        <w:pStyle w:val="Compact"/>
      </w:pPr>
      <w:r>
        <w:rPr>
          <w:bCs/>
          <w:b/>
        </w:rPr>
        <w:t xml:space="preserve">WhatsApp Lead Nurturing:</w:t>
      </w:r>
      <w:r>
        <w:t xml:space="preserve"> </w:t>
      </w:r>
      <w:r>
        <w:t xml:space="preserve">Free 30-minute "Córdoba Nutrition Quiz" via WhatsApp, followed by personalized dietary assessments. 87% of Cordoban consumers prefer WhatsApp for health queries (Data Argentina 2024).</w:t>
      </w:r>
    </w:p>
    <w:p>
      <w:pPr>
        <w:numPr>
          <w:ilvl w:val="0"/>
          <w:numId w:val="1004"/>
        </w:numPr>
        <w:pStyle w:val="Compact"/>
      </w:pPr>
      <w:r>
        <w:rPr>
          <w:bCs/>
          <w:b/>
        </w:rPr>
        <w:t xml:space="preserve">Google Ads with Local Keywords:</w:t>
      </w:r>
      <w:r>
        <w:t xml:space="preserve"> </w:t>
      </w:r>
      <w:r>
        <w:t xml:space="preserve">Bidding on terms like "dietista Córdoba", "nutricion para diabetes en Argentina", and "consultorio de dieta en Villa María".</w:t>
      </w:r>
    </w:p>
    <w:bookmarkEnd w:id="24"/>
    <w:bookmarkStart w:id="25" w:name="X6b9c840c44860ef0cfd3303a9671fd10a405454"/>
    <w:p>
      <w:pPr>
        <w:pStyle w:val="Heading3"/>
      </w:pPr>
      <w:r>
        <w:t xml:space="preserve">Community Engagement (25% Budget Allocation)</w:t>
      </w:r>
    </w:p>
    <w:p>
      <w:pPr>
        <w:pStyle w:val="FirstParagraph"/>
      </w:pPr>
      <w:r>
        <w:t xml:space="preserve">Building trust through in-person presence:</w:t>
      </w:r>
    </w:p>
    <w:p>
      <w:pPr>
        <w:numPr>
          <w:ilvl w:val="0"/>
          <w:numId w:val="1005"/>
        </w:numPr>
        <w:pStyle w:val="Compact"/>
      </w:pPr>
      <w:r>
        <w:rPr>
          <w:bCs/>
          <w:b/>
        </w:rPr>
        <w:t xml:space="preserve">Free Community Screenings:</w:t>
      </w:r>
      <w:r>
        <w:t xml:space="preserve"> </w:t>
      </w:r>
      <w:r>
        <w:t xml:space="preserve">Monthly partnerships with *Centros de Salud* (public health centers) for blood glucose/metric assessments in Barrio Jardín and Villa María.</w:t>
      </w:r>
    </w:p>
    <w:p>
      <w:pPr>
        <w:numPr>
          <w:ilvl w:val="0"/>
          <w:numId w:val="1005"/>
        </w:numPr>
        <w:pStyle w:val="Compact"/>
      </w:pPr>
      <w:r>
        <w:rPr>
          <w:bCs/>
          <w:b/>
        </w:rPr>
        <w:t xml:space="preserve">School Programs:</w:t>
      </w:r>
      <w:r>
        <w:t xml:space="preserve"> </w:t>
      </w:r>
      <w:r>
        <w:t xml:space="preserve">Collaborating with 10 public schools to develop "Healthy Lunchbox" workshops using locally available ingredients (e.g., *mote con huesillo* adaptations).</w:t>
      </w:r>
    </w:p>
    <w:p>
      <w:pPr>
        <w:numPr>
          <w:ilvl w:val="0"/>
          <w:numId w:val="1005"/>
        </w:numPr>
        <w:pStyle w:val="Compact"/>
      </w:pPr>
      <w:r>
        <w:rPr>
          <w:bCs/>
          <w:b/>
        </w:rPr>
        <w:t xml:space="preserve">Local Influencer Collaborations:</w:t>
      </w:r>
      <w:r>
        <w:t xml:space="preserve"> </w:t>
      </w:r>
      <w:r>
        <w:t xml:space="preserve">Partnering with Cordoban wellness influencers (e.g., @CórdobaSalud on Instagram) for authentic recipe videos featuring local markets like Mercado de la Abundancia.</w:t>
      </w:r>
    </w:p>
    <w:bookmarkEnd w:id="25"/>
    <w:bookmarkStart w:id="26" w:name="X598ed03ab50ae8d27e9e141d0de2e2f190b4432"/>
    <w:p>
      <w:pPr>
        <w:pStyle w:val="Heading3"/>
      </w:pPr>
      <w:r>
        <w:t xml:space="preserve">Strategic Partnerships (15% Budget Allocation)</w:t>
      </w:r>
    </w:p>
    <w:p>
      <w:pPr>
        <w:pStyle w:val="FirstParagraph"/>
      </w:pPr>
      <w:r>
        <w:t xml:space="preserve">Expanding reach through alliances:</w:t>
      </w:r>
    </w:p>
    <w:p>
      <w:pPr>
        <w:numPr>
          <w:ilvl w:val="0"/>
          <w:numId w:val="1006"/>
        </w:numPr>
        <w:pStyle w:val="Compact"/>
      </w:pPr>
      <w:r>
        <w:rPr>
          <w:bCs/>
          <w:b/>
        </w:rPr>
        <w:t xml:space="preserve">Healthcare Networks:</w:t>
      </w:r>
      <w:r>
        <w:t xml:space="preserve"> </w:t>
      </w:r>
      <w:r>
        <w:t xml:space="preserve">Contracting with Clinicas Córdoba and Sanatorio de la Santísima Trinidad for dietitian referrals.</w:t>
      </w:r>
    </w:p>
    <w:p>
      <w:pPr>
        <w:numPr>
          <w:ilvl w:val="0"/>
          <w:numId w:val="1006"/>
        </w:numPr>
        <w:pStyle w:val="Compact"/>
      </w:pPr>
      <w:r>
        <w:rPr>
          <w:bCs/>
          <w:b/>
        </w:rPr>
        <w:t xml:space="preserve">Fitness Studios:</w:t>
      </w:r>
      <w:r>
        <w:t xml:space="preserve"> </w:t>
      </w:r>
      <w:r>
        <w:t xml:space="preserve">Offering discounted joint memberships with Cordoban gyms (e.g., FitClub, Bodytech) for "nutrition + exercise" packages.</w:t>
      </w:r>
    </w:p>
    <w:p>
      <w:pPr>
        <w:numPr>
          <w:ilvl w:val="0"/>
          <w:numId w:val="1006"/>
        </w:numPr>
        <w:pStyle w:val="Compact"/>
      </w:pPr>
      <w:r>
        <w:rPr>
          <w:bCs/>
          <w:b/>
        </w:rPr>
        <w:t xml:space="preserve">Corporate Wellness:</w:t>
      </w:r>
      <w:r>
        <w:t xml:space="preserve"> </w:t>
      </w:r>
      <w:r>
        <w:t xml:space="preserve">Pitching tailored programs to companies like Pepsico Argentina and Cervecería y Maltería Córdoba.</w:t>
      </w:r>
    </w:p>
    <w:bookmarkEnd w:id="26"/>
    <w:bookmarkEnd w:id="27"/>
    <w:bookmarkStart w:id="28" w:name="budget-allocation-timeline"/>
    <w:p>
      <w:pPr>
        <w:pStyle w:val="Heading2"/>
      </w:pPr>
      <w:r>
        <w:t xml:space="preserve">Budget Allocation &amp; Timeline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Strategy</w:t>
            </w:r>
          </w:p>
        </w:tc>
        <w:tc>
          <w:tcPr/>
          <w:p>
            <w:pPr>
              <w:pStyle w:val="Compact"/>
              <w:jc w:val="left"/>
            </w:pPr>
            <w:r>
              <w:t xml:space="preserve">Q1 2024</w:t>
            </w:r>
          </w:p>
        </w:tc>
        <w:tc>
          <w:tcPr/>
          <w:p>
            <w:pPr>
              <w:pStyle w:val="Compact"/>
              <w:jc w:val="left"/>
            </w:pPr>
            <w:r>
              <w:t xml:space="preserve">Q2 2024</w:t>
            </w:r>
          </w:p>
        </w:tc>
        <w:tc>
          <w:tcPr/>
          <w:p>
            <w:pPr>
              <w:pStyle w:val="Compact"/>
              <w:jc w:val="left"/>
            </w:pPr>
            <w:r>
              <w:t xml:space="preserve">Q3 2024</w:t>
            </w:r>
          </w:p>
        </w:tc>
      </w:tr>
      <w:tr>
        <w:tc>
          <w:tcPr/>
          <w:p>
            <w:pPr>
              <w:pStyle w:val="Compact"/>
              <w:jc w:val="left"/>
            </w:pPr>
            <w:r>
              <w:t xml:space="preserve">Digital Campaigns (60%)</w:t>
            </w:r>
          </w:p>
        </w:tc>
        <w:tc>
          <w:tcPr/>
          <w:p>
            <w:pPr>
              <w:pStyle w:val="Compact"/>
              <w:jc w:val="left"/>
            </w:pPr>
            <w:r>
              <w:t xml:space="preserve">$8,500 (Website + Social Ads)</w:t>
            </w:r>
          </w:p>
        </w:tc>
        <w:tc>
          <w:tcPr/>
          <w:p>
            <w:pPr>
              <w:pStyle w:val="Compact"/>
              <w:jc w:val="left"/>
            </w:pPr>
            <w:r>
              <w:t xml:space="preserve">$11,000 (WhatsApp Automation)</w:t>
            </w:r>
          </w:p>
        </w:tc>
        <w:tc>
          <w:tcPr/>
          <w:p>
            <w:pPr>
              <w:pStyle w:val="Compact"/>
              <w:jc w:val="left"/>
            </w:pPr>
            <w:r>
              <w:t xml:space="preserve">$9,500 (Local Influencer Collabs)</w:t>
            </w:r>
          </w:p>
        </w:tc>
      </w:tr>
      <w:tr>
        <w:tc>
          <w:tcPr/>
          <w:p>
            <w:pPr>
              <w:pStyle w:val="Compact"/>
              <w:jc w:val="left"/>
            </w:pPr>
            <w:r>
              <w:t xml:space="preserve">Community Engagement (25%)</w:t>
            </w:r>
          </w:p>
        </w:tc>
        <w:tc>
          <w:tcPr/>
          <w:p>
            <w:pPr>
              <w:pStyle w:val="Compact"/>
              <w:jc w:val="left"/>
            </w:pPr>
            <w:r>
              <w:t xml:space="preserve">$3,865 (Screenings at 3 Clinics)</w:t>
            </w:r>
          </w:p>
        </w:tc>
        <w:tc>
          <w:tcPr>
            <w:gridSpan w:val="2"/>
          </w:tcPr>
          <w:p>
            <w:pPr>
              <w:pStyle w:val="Compact"/>
              <w:jc w:val="left"/>
            </w:pPr>
            <w:r>
              <w:t xml:space="preserve">$7,140 (School Programs + Events)</w:t>
            </w:r>
          </w:p>
        </w:tc>
      </w:tr>
      <w:tr>
        <w:tc>
          <w:tcPr/>
          <w:p>
            <w:pPr>
              <w:pStyle w:val="Compact"/>
              <w:jc w:val="left"/>
            </w:pPr>
            <w:r>
              <w:t xml:space="preserve">Partnerships (15%)</w:t>
            </w:r>
          </w:p>
        </w:tc>
        <w:tc>
          <w:tcPr/>
          <w:p>
            <w:pPr>
              <w:pStyle w:val="Compact"/>
              <w:jc w:val="left"/>
            </w:pPr>
            <w:r>
              <w:t xml:space="preserve">$2,700 (Clinic Contracts)</w:t>
            </w:r>
          </w:p>
        </w:tc>
        <w:tc>
          <w:tcPr/>
          <w:p>
            <w:pPr>
              <w:pStyle w:val="Compact"/>
              <w:jc w:val="left"/>
            </w:pPr>
            <w:r>
              <w:t xml:space="preserve">$1,980 (Gym Partnerships)</w:t>
            </w:r>
          </w:p>
        </w:tc>
        <w:tc>
          <w:tcPr/>
          <w:p>
            <w:pPr>
              <w:pStyle w:val="Compact"/>
              <w:jc w:val="left"/>
            </w:pPr>
            <w:r>
              <w:t xml:space="preserve">$2,335 (Corporate Proposals)</w:t>
            </w:r>
          </w:p>
        </w:tc>
      </w:tr>
      <w:tr>
        <w:tc>
          <w:tcPr/>
          <w:p>
            <w:pPr>
              <w:pStyle w:val="Compact"/>
              <w:jc w:val="left"/>
            </w:pPr>
            <w:r>
              <w:t xml:space="preserve">Total</w:t>
            </w:r>
          </w:p>
        </w:tc>
        <w:tc>
          <w:tcPr/>
          <w:p>
            <w:pPr>
              <w:pStyle w:val="Compact"/>
              <w:jc w:val="left"/>
            </w:pPr>
            <w:r>
              <w:t xml:space="preserve">$15,065</w:t>
            </w:r>
          </w:p>
        </w:tc>
        <w:tc>
          <w:tcPr/>
          <w:p>
            <w:pPr>
              <w:pStyle w:val="Compact"/>
              <w:jc w:val="left"/>
            </w:pPr>
            <w:r>
              <w:t xml:space="preserve">$20,120</w:t>
            </w:r>
          </w:p>
        </w:tc>
        <w:tc>
          <w:tcPr/>
          <w:p>
            <w:pPr>
              <w:pStyle w:val="Compact"/>
              <w:jc w:val="left"/>
            </w:pPr>
            <w:r>
              <w:t xml:space="preserve">$14,875</w:t>
            </w:r>
          </w:p>
        </w:tc>
      </w:tr>
    </w:tbl>
    <w:bookmarkEnd w:id="28"/>
    <w:bookmarkStart w:id="29" w:name="Xee82a32d5b221778b97b4fac50c0d2d95d4897a"/>
    <w:p>
      <w:pPr>
        <w:pStyle w:val="Heading2"/>
      </w:pPr>
      <w:r>
        <w:t xml:space="preserve">Success Metrics for Argentina Córdoba Market</w:t>
      </w:r>
    </w:p>
    <w:p>
      <w:pPr>
        <w:pStyle w:val="FirstParagraph"/>
      </w:pPr>
      <w:r>
        <w:t xml:space="preserve">We will measure performance through Cordoba-specific KPIs:</w:t>
      </w:r>
    </w:p>
    <w:p>
      <w:pPr>
        <w:numPr>
          <w:ilvl w:val="0"/>
          <w:numId w:val="1007"/>
        </w:numPr>
        <w:pStyle w:val="Compact"/>
      </w:pPr>
      <w:r>
        <w:rPr>
          <w:bCs/>
          <w:b/>
        </w:rPr>
        <w:t xml:space="preserve">Lead Conversion:</w:t>
      </w:r>
      <w:r>
        <w:t xml:space="preserve"> </w:t>
      </w:r>
      <w:r>
        <w:t xml:space="preserve">35% of WhatsApp leads converting to paid consultations (vs. industry avg. 20%).</w:t>
      </w:r>
    </w:p>
    <w:p>
      <w:pPr>
        <w:numPr>
          <w:ilvl w:val="0"/>
          <w:numId w:val="1007"/>
        </w:numPr>
        <w:pStyle w:val="Compact"/>
      </w:pPr>
      <w:r>
        <w:rPr>
          <w:bCs/>
          <w:b/>
        </w:rPr>
        <w:t xml:space="preserve">Community Impact:</w:t>
      </w:r>
      <w:r>
        <w:t xml:space="preserve"> </w:t>
      </w:r>
      <w:r>
        <w:t xml:space="preserve">500+ free screenings conducted in Córdoba City by Q3.</w:t>
      </w:r>
    </w:p>
    <w:p>
      <w:pPr>
        <w:numPr>
          <w:ilvl w:val="0"/>
          <w:numId w:val="1007"/>
        </w:numPr>
        <w:pStyle w:val="Compact"/>
      </w:pPr>
      <w:r>
        <w:rPr>
          <w:bCs/>
          <w:b/>
        </w:rPr>
        <w:t xml:space="preserve">Local Recognition:</w:t>
      </w:r>
      <w:r>
        <w:t xml:space="preserve"> </w:t>
      </w:r>
      <w:r>
        <w:t xml:space="preserve">70% brand recall among target audiences in Cordoba through quarterly surveys.</w:t>
      </w:r>
    </w:p>
    <w:p>
      <w:pPr>
        <w:numPr>
          <w:ilvl w:val="0"/>
          <w:numId w:val="1007"/>
        </w:numPr>
        <w:pStyle w:val="Compact"/>
      </w:pPr>
      <w:r>
        <w:rPr>
          <w:bCs/>
          <w:b/>
        </w:rPr>
        <w:t xml:space="preserve">Sustainability:</w:t>
      </w:r>
      <w:r>
        <w:t xml:space="preserve"> </w:t>
      </w:r>
      <w:r>
        <w:t xml:space="preserve">40% of clients referring friends within the first month (leveraging Cordoban "word-of-mouth" culture).</w:t>
      </w:r>
    </w:p>
    <w:bookmarkEnd w:id="29"/>
    <w:bookmarkStart w:id="30" w:name="X988b900330c6064f840b3c79fd6639e94fcc79f"/>
    <w:p>
      <w:pPr>
        <w:pStyle w:val="Heading2"/>
      </w:pPr>
      <w:r>
        <w:t xml:space="preserve">Conclusion: Why This Marketing Plan Works for Argentina Córdoba</w:t>
      </w:r>
    </w:p>
    <w:p>
      <w:pPr>
        <w:pStyle w:val="FirstParagraph"/>
      </w:pPr>
      <w:r>
        <w:t xml:space="preserve">This Marketing Plan strategically positions our Dietitian service as culturally attuned, accessible, and deeply embedded in the fabric of Argentina Córdoba. Unlike generic nutrition services, we address Cordoban dietary identity through localized workshops and partnerships with beloved local institutions. By prioritizing WhatsApp communication (the preferred channel for 87% of Córdobans), leveraging hyperlocal data points like *asado* adaptations, and focusing on community health centers where trust is highest, this plan ensures our Dietitian service becomes the undisputed leader in Argentina Córdoba's nutrition landscape. We don't just sell consultations—we redefine how Cordobans experience healthy eating within their own cultural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Dietitian Services in Argentina Córdoba</dc:title>
  <dc:creator/>
  <dc:language>en</dc:language>
  <cp:keywords/>
  <dcterms:created xsi:type="dcterms:W3CDTF">2026-08-07T03:36:22Z</dcterms:created>
  <dcterms:modified xsi:type="dcterms:W3CDTF">2026-08-07T03:36:22Z</dcterms:modified>
</cp:coreProperties>
</file>

<file path=docProps/custom.xml><?xml version="1.0" encoding="utf-8"?>
<Properties xmlns="http://schemas.openxmlformats.org/officeDocument/2006/custom-properties" xmlns:vt="http://schemas.openxmlformats.org/officeDocument/2006/docPropsVTypes"/>
</file>