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173f8f15eb4387f7b28b95f99043c20d014b911"/>
    <w:p>
      <w:pPr>
        <w:pStyle w:val="Heading1"/>
      </w:pPr>
      <w:r>
        <w:t xml:space="preserve">Comprehensive Marketing Plan for Premium Dietitian Services in Australia Sydney</w:t>
      </w:r>
    </w:p>
    <w:bookmarkStart w:id="20" w:name="executive-summary"/>
    <w:p>
      <w:pPr>
        <w:pStyle w:val="Heading2"/>
      </w:pPr>
      <w:r>
        <w:t xml:space="preserve">Executive Summary</w:t>
      </w:r>
    </w:p>
    <w:p>
      <w:pPr>
        <w:pStyle w:val="FirstParagraph"/>
      </w:pPr>
      <w:r>
        <w:t xml:space="preserve">This strategic Marketing Plan outlines a targeted approach to establish and scale a premier dietitian service within the competitive healthcare landscape of Australia Sydney. Focused on evidence-based nutrition solutions, we position our practice as the leading provider for Sydney residents seeking personalized dietary expertise. With rising health consciousness and chronic disease prevalence in Australia, our plan leverages local market gaps to capture 15% of Sydney's premium dietitian market within three years through digital innovation and community engagement.</w:t>
      </w:r>
    </w:p>
    <w:bookmarkEnd w:id="20"/>
    <w:bookmarkStart w:id="21" w:name="market-analysis-australia-sydney-context"/>
    <w:p>
      <w:pPr>
        <w:pStyle w:val="Heading2"/>
      </w:pPr>
      <w:r>
        <w:t xml:space="preserve">Market Analysis: Australia Sydney Context</w:t>
      </w:r>
    </w:p>
    <w:p>
      <w:pPr>
        <w:pStyle w:val="FirstParagraph"/>
      </w:pPr>
      <w:r>
        <w:t xml:space="preserve">Sydney's health landscape presents significant opportunities. According to the Australian Bureau of Statistics (2023), 67% of adults are overweight or obese – a critical challenge for our Dietitian services. The NSW Health Department reports a 40% increase in dietitian consultations since 2019, driven by rising diabetes rates (1 in 8 Australians affected) and growing demand for preventive nutrition. Competitor analysis reveals gaps: most Sydney dietitians lack specialized focus areas or fail to integrate with local healthcare networks.</w:t>
      </w:r>
    </w:p>
    <w:p>
      <w:pPr>
        <w:pStyle w:val="BodyText"/>
      </w:pPr>
      <w:r>
        <w:t xml:space="preserve">Key trends shaping our Marketing Plan include:</w:t>
      </w:r>
    </w:p>
    <w:p>
      <w:pPr>
        <w:numPr>
          <w:ilvl w:val="0"/>
          <w:numId w:val="1001"/>
        </w:numPr>
        <w:pStyle w:val="Compact"/>
      </w:pPr>
      <w:r>
        <w:rPr>
          <w:bCs/>
          <w:b/>
        </w:rPr>
        <w:t xml:space="preserve">Telehealth Adoption:</w:t>
      </w:r>
      <w:r>
        <w:t xml:space="preserve"> </w:t>
      </w:r>
      <w:r>
        <w:t xml:space="preserve">78% of Sydney patients prefer virtual consultations (Medicare Australia, 2023)</w:t>
      </w:r>
    </w:p>
    <w:p>
      <w:pPr>
        <w:numPr>
          <w:ilvl w:val="0"/>
          <w:numId w:val="1001"/>
        </w:numPr>
        <w:pStyle w:val="Compact"/>
      </w:pPr>
      <w:r>
        <w:rPr>
          <w:bCs/>
          <w:b/>
        </w:rPr>
        <w:t xml:space="preserve">Cultural Diversity:</w:t>
      </w:r>
      <w:r>
        <w:t xml:space="preserve"> </w:t>
      </w:r>
      <w:r>
        <w:t xml:space="preserve">Sydney's multicultural population requires culturally competent dietary advice</w:t>
      </w:r>
    </w:p>
    <w:p>
      <w:pPr>
        <w:numPr>
          <w:ilvl w:val="0"/>
          <w:numId w:val="1001"/>
        </w:numPr>
        <w:pStyle w:val="Compact"/>
      </w:pPr>
      <w:r>
        <w:rPr>
          <w:bCs/>
          <w:b/>
        </w:rPr>
        <w:t xml:space="preserve">Sustainability Focus:</w:t>
      </w:r>
      <w:r>
        <w:t xml:space="preserve"> </w:t>
      </w:r>
      <w:r>
        <w:t xml:space="preserve">65% of Sydneysiders prioritize eco-friendly food choices (Deloitte Australia, 2024)</w:t>
      </w:r>
    </w:p>
    <w:bookmarkEnd w:id="21"/>
    <w:bookmarkStart w:id="22" w:name="target-audience-segmentation"/>
    <w:p>
      <w:pPr>
        <w:pStyle w:val="Heading2"/>
      </w:pPr>
      <w:r>
        <w:t xml:space="preserve">Target Audience Segmentation</w:t>
      </w:r>
    </w:p>
    <w:p>
      <w:pPr>
        <w:pStyle w:val="FirstParagraph"/>
      </w:pPr>
      <w:r>
        <w:t xml:space="preserve">We identify three high-value segments for our Sydney dietitian service:</w:t>
      </w:r>
    </w:p>
    <w:p>
      <w:pPr>
        <w:numPr>
          <w:ilvl w:val="0"/>
          <w:numId w:val="1002"/>
        </w:numPr>
        <w:pStyle w:val="Compact"/>
      </w:pPr>
      <w:r>
        <w:rPr>
          <w:bCs/>
          <w:b/>
        </w:rPr>
        <w:t xml:space="preserve">Urban Professionals (35-50yrs):</w:t>
      </w:r>
      <w:r>
        <w:t xml:space="preserve"> </w:t>
      </w:r>
      <w:r>
        <w:t xml:space="preserve">High-stress corporate roles in CBD, seeking weight management and stress-related nutrition. 62% of Sydney office workers report poor eating habits.</w:t>
      </w:r>
    </w:p>
    <w:p>
      <w:pPr>
        <w:numPr>
          <w:ilvl w:val="0"/>
          <w:numId w:val="1002"/>
        </w:numPr>
        <w:pStyle w:val="Compact"/>
      </w:pPr>
      <w:r>
        <w:rPr>
          <w:bCs/>
          <w:b/>
        </w:rPr>
        <w:t xml:space="preserve">Chronic Condition Patients:</w:t>
      </w:r>
      <w:r>
        <w:t xml:space="preserve"> </w:t>
      </w:r>
      <w:r>
        <w:t xml:space="preserve">Type 2 diabetes and hypertension sufferers needing medical nutrition therapy (MNT) – aligned with Medicare Benefits Schedule (MBS) item numbers.</w:t>
      </w:r>
    </w:p>
    <w:p>
      <w:pPr>
        <w:numPr>
          <w:ilvl w:val="0"/>
          <w:numId w:val="1002"/>
        </w:numPr>
        <w:pStyle w:val="Compact"/>
      </w:pPr>
      <w:r>
        <w:rPr>
          <w:bCs/>
          <w:b/>
        </w:rPr>
        <w:t xml:space="preserve">Multicultural Families:</w:t>
      </w:r>
      <w:r>
        <w:t xml:space="preserve"> </w:t>
      </w:r>
      <w:r>
        <w:t xml:space="preserve">Ethnic communities requiring culturally tailored dietary plans for children's health or pregnancy (e.g., Indian, Vietnamese, Greek communities prevalent in Sydney).</w:t>
      </w:r>
    </w:p>
    <w:bookmarkEnd w:id="22"/>
    <w:bookmarkStart w:id="23" w:name="marketing-objectives"/>
    <w:p>
      <w:pPr>
        <w:pStyle w:val="Heading2"/>
      </w:pPr>
      <w:r>
        <w:t xml:space="preserve">Marketing Objectives</w:t>
      </w:r>
    </w:p>
    <w:p>
      <w:pPr>
        <w:pStyle w:val="FirstParagraph"/>
      </w:pPr>
      <w:r>
        <w:t xml:space="preserve">Quantifiable goals for the next 18 months in Australia Sydney:</w:t>
      </w:r>
    </w:p>
    <w:p>
      <w:pPr>
        <w:numPr>
          <w:ilvl w:val="0"/>
          <w:numId w:val="1003"/>
        </w:numPr>
        <w:pStyle w:val="Compact"/>
      </w:pPr>
      <w:r>
        <w:t xml:space="preserve">Acquire 300 new clients through targeted channels</w:t>
      </w:r>
    </w:p>
    <w:p>
      <w:pPr>
        <w:numPr>
          <w:ilvl w:val="0"/>
          <w:numId w:val="1003"/>
        </w:numPr>
        <w:pStyle w:val="Compact"/>
      </w:pPr>
      <w:r>
        <w:t xml:space="preserve">Achieve 4.8+ average rating on Google Reviews across all Sydney locations</w:t>
      </w:r>
    </w:p>
    <w:p>
      <w:pPr>
        <w:numPr>
          <w:ilvl w:val="0"/>
          <w:numId w:val="1003"/>
        </w:numPr>
        <w:pStyle w:val="Compact"/>
      </w:pPr>
      <w:r>
        <w:t xml:space="preserve">Secure partnerships with 15+ local GP clinics and gyms in Sydney metropolitan area</w:t>
      </w:r>
    </w:p>
    <w:p>
      <w:pPr>
        <w:numPr>
          <w:ilvl w:val="0"/>
          <w:numId w:val="1003"/>
        </w:numPr>
        <w:pStyle w:val="Compact"/>
      </w:pPr>
      <w:r>
        <w:t xml:space="preserve">Attain 30% referral rate from healthcare providers by Year 2</w:t>
      </w:r>
    </w:p>
    <w:bookmarkEnd w:id="23"/>
    <w:bookmarkStart w:id="28" w:name="X111f584b4ddabd159a7144847e4e261e81f7b85"/>
    <w:p>
      <w:pPr>
        <w:pStyle w:val="Heading2"/>
      </w:pPr>
      <w:r>
        <w:t xml:space="preserve">Marketing Strategies &amp; Tactics (Australia Sydney Focus)</w:t>
      </w:r>
    </w:p>
    <w:bookmarkStart w:id="24" w:name="digital-dominance-with-local-seo"/>
    <w:p>
      <w:pPr>
        <w:pStyle w:val="Heading3"/>
      </w:pPr>
      <w:r>
        <w:t xml:space="preserve">1. Digital Dominance with Local SEO</w:t>
      </w:r>
    </w:p>
    <w:p>
      <w:pPr>
        <w:pStyle w:val="FirstParagraph"/>
      </w:pPr>
      <w:r>
        <w:t xml:space="preserve">Optimize all online assets for "dietitian Sydney", "nutritionist CBD", and location-specific keywords. Create content targeting Sydney-centric queries like "diabetes diet plan Sydney" or "pregnancy nutrition Perth Street". We'll develop:</w:t>
      </w:r>
    </w:p>
    <w:p>
      <w:pPr>
        <w:numPr>
          <w:ilvl w:val="0"/>
          <w:numId w:val="1004"/>
        </w:numPr>
        <w:pStyle w:val="Compact"/>
      </w:pPr>
      <w:r>
        <w:t xml:space="preserve">Sydney neighborhood guides (e.g., "Nutrition Tips for Paddington Residents")</w:t>
      </w:r>
    </w:p>
    <w:p>
      <w:pPr>
        <w:numPr>
          <w:ilvl w:val="0"/>
          <w:numId w:val="1004"/>
        </w:numPr>
        <w:pStyle w:val="Compact"/>
      </w:pPr>
      <w:r>
        <w:t xml:space="preserve">Local partnership pages with nearby health hubs (e.g., "Collaborating with Sydney CBD Gyms")</w:t>
      </w:r>
    </w:p>
    <w:bookmarkEnd w:id="24"/>
    <w:bookmarkStart w:id="25" w:name="community-centric-engagement"/>
    <w:p>
      <w:pPr>
        <w:pStyle w:val="Heading3"/>
      </w:pPr>
      <w:r>
        <w:t xml:space="preserve">2. Community-Centric Engagement</w:t>
      </w:r>
    </w:p>
    <w:p>
      <w:pPr>
        <w:pStyle w:val="FirstParagraph"/>
      </w:pPr>
      <w:r>
        <w:t xml:space="preserve">Leverage Australia's community spirit through:</w:t>
      </w:r>
    </w:p>
    <w:p>
      <w:pPr>
        <w:numPr>
          <w:ilvl w:val="0"/>
          <w:numId w:val="1005"/>
        </w:numPr>
        <w:pStyle w:val="Compact"/>
      </w:pPr>
      <w:r>
        <w:rPr>
          <w:bCs/>
          <w:b/>
        </w:rPr>
        <w:t xml:space="preserve">Sydney Health Fairs:</w:t>
      </w:r>
      <w:r>
        <w:t xml:space="preserve"> </w:t>
      </w:r>
      <w:r>
        <w:t xml:space="preserve">Sponsor 10+ events in Eastern Suburbs annually (e.g., Manly Wellness Expo)</w:t>
      </w:r>
    </w:p>
    <w:p>
      <w:pPr>
        <w:numPr>
          <w:ilvl w:val="0"/>
          <w:numId w:val="1005"/>
        </w:numPr>
        <w:pStyle w:val="Compact"/>
      </w:pPr>
      <w:r>
        <w:rPr>
          <w:bCs/>
          <w:b/>
        </w:rPr>
        <w:t xml:space="preserve">Cultural Nutrition Workshops:</w:t>
      </w:r>
      <w:r>
        <w:t xml:space="preserve"> </w:t>
      </w:r>
      <w:r>
        <w:t xml:space="preserve">Partner with Sydney Community Centres for free sessions (e.g., "Mediterranean Diet for Greek Communities")</w:t>
      </w:r>
    </w:p>
    <w:p>
      <w:pPr>
        <w:numPr>
          <w:ilvl w:val="0"/>
          <w:numId w:val="1005"/>
        </w:numPr>
        <w:pStyle w:val="Compact"/>
      </w:pPr>
      <w:r>
        <w:rPr>
          <w:bCs/>
          <w:b/>
        </w:rPr>
        <w:t xml:space="preserve">School Programs:</w:t>
      </w:r>
      <w:r>
        <w:t xml:space="preserve"> </w:t>
      </w:r>
      <w:r>
        <w:t xml:space="preserve">Implement "Healthy Lunchbox" initiatives in NSW public schools</w:t>
      </w:r>
    </w:p>
    <w:bookmarkEnd w:id="25"/>
    <w:bookmarkStart w:id="26" w:name="Xe2238c719edca40d88e5decb745e786531fdf00"/>
    <w:p>
      <w:pPr>
        <w:pStyle w:val="Heading3"/>
      </w:pPr>
      <w:r>
        <w:t xml:space="preserve">3. Professional Partnerships (Sydney Healthcare Ecosystem)</w:t>
      </w:r>
    </w:p>
    <w:p>
      <w:pPr>
        <w:pStyle w:val="FirstParagraph"/>
      </w:pPr>
      <w:r>
        <w:t xml:space="preserve">Critical for sustainable growth in Australia Sydney. Our Dietitian service will:</w:t>
      </w:r>
    </w:p>
    <w:p>
      <w:pPr>
        <w:numPr>
          <w:ilvl w:val="0"/>
          <w:numId w:val="1006"/>
        </w:numPr>
        <w:pStyle w:val="Compact"/>
      </w:pPr>
      <w:r>
        <w:t xml:space="preserve">Apply for Medicare Provider Numbers to enable MBS-referred clients</w:t>
      </w:r>
    </w:p>
    <w:p>
      <w:pPr>
        <w:numPr>
          <w:ilvl w:val="0"/>
          <w:numId w:val="1006"/>
        </w:numPr>
        <w:pStyle w:val="Compact"/>
      </w:pPr>
      <w:r>
        <w:t xml:space="preserve">Develop formal referral agreements with 20+ GPs across Sydney (e.g., South Sydney Medical Centre)</w:t>
      </w:r>
    </w:p>
    <w:p>
      <w:pPr>
        <w:numPr>
          <w:ilvl w:val="0"/>
          <w:numId w:val="1006"/>
        </w:numPr>
        <w:pStyle w:val="Compact"/>
      </w:pPr>
      <w:r>
        <w:t xml:space="preserve">Collaborate with local pharmacies (e.g., Chemist Warehouse) for co-branded health checks</w:t>
      </w:r>
    </w:p>
    <w:bookmarkEnd w:id="26"/>
    <w:bookmarkStart w:id="27" w:name="premium-service-differentiation"/>
    <w:p>
      <w:pPr>
        <w:pStyle w:val="Heading3"/>
      </w:pPr>
      <w:r>
        <w:t xml:space="preserve">4. Premium Service Differentiation</w:t>
      </w:r>
    </w:p>
    <w:p>
      <w:pPr>
        <w:pStyle w:val="FirstParagraph"/>
      </w:pPr>
      <w:r>
        <w:t xml:space="preserve">Moving beyond standard dietitian offerings through:</w:t>
      </w:r>
    </w:p>
    <w:p>
      <w:pPr>
        <w:numPr>
          <w:ilvl w:val="0"/>
          <w:numId w:val="1007"/>
        </w:numPr>
        <w:pStyle w:val="Compact"/>
      </w:pPr>
      <w:r>
        <w:rPr>
          <w:bCs/>
          <w:b/>
        </w:rPr>
        <w:t xml:space="preserve">Sydney-Specific Meal Plans:</w:t>
      </w:r>
      <w:r>
        <w:t xml:space="preserve"> </w:t>
      </w:r>
      <w:r>
        <w:t xml:space="preserve">Incorporating local produce (e.g., "Brisbane River Fish Nutrition")</w:t>
      </w:r>
    </w:p>
    <w:p>
      <w:pPr>
        <w:numPr>
          <w:ilvl w:val="0"/>
          <w:numId w:val="1007"/>
        </w:numPr>
        <w:pStyle w:val="Compact"/>
      </w:pPr>
      <w:r>
        <w:rPr>
          <w:bCs/>
          <w:b/>
        </w:rPr>
        <w:t xml:space="preserve">Telehealth with Local Support:</w:t>
      </w:r>
      <w:r>
        <w:t xml:space="preserve"> </w:t>
      </w:r>
      <w:r>
        <w:t xml:space="preserve">Sydney-based support team for same-day video consults</w:t>
      </w:r>
    </w:p>
    <w:p>
      <w:pPr>
        <w:numPr>
          <w:ilvl w:val="0"/>
          <w:numId w:val="1007"/>
        </w:numPr>
        <w:pStyle w:val="Compact"/>
      </w:pPr>
      <w:r>
        <w:rPr>
          <w:bCs/>
          <w:b/>
        </w:rPr>
        <w:t xml:space="preserve">Sustainability Certification:</w:t>
      </w:r>
      <w:r>
        <w:t xml:space="preserve"> </w:t>
      </w:r>
      <w:r>
        <w:t xml:space="preserve">Carbon-neutral dietary programs aligning with NSW Government initiatives</w:t>
      </w:r>
    </w:p>
    <w:bookmarkEnd w:id="27"/>
    <w:bookmarkEnd w:id="28"/>
    <w:bookmarkStart w:id="29"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w:t>
      </w:r>
    </w:p>
    <w:p>
      <w:pPr>
        <w:pStyle w:val="BodyText"/>
      </w:pPr>
      <w:r>
        <w:t xml:space="preserve">Australia Sydney Focus</w:t>
      </w:r>
    </w:p>
    <w:p>
      <w:pPr>
        <w:pStyle w:val="BodyText"/>
      </w:pPr>
      <w:r>
        <w:t xml:space="preserve">Digital Marketing (SEO, Ads)</w:t>
      </w:r>
    </w:p>
    <w:p>
      <w:pPr>
        <w:pStyle w:val="BodyText"/>
      </w:pPr>
      <w:r>
        <w:t xml:space="preserve">35%</w:t>
      </w:r>
    </w:p>
    <w:p>
      <w:pPr>
        <w:pStyle w:val="BodyText"/>
      </w:pPr>
      <w:r>
        <w:t xml:space="preserve">Local keyword targeting for Sydney regions</w:t>
      </w:r>
    </w:p>
    <w:p>
      <w:pPr>
        <w:pStyle w:val="BodyText"/>
      </w:pPr>
      <w:r>
        <w:t xml:space="preserve">Community Events &amp; Sponsorships</w:t>
      </w:r>
    </w:p>
    <w:p>
      <w:pPr>
        <w:pStyle w:val="BodyText"/>
      </w:pPr>
      <w:r>
        <w:t xml:space="preserve">25%</w:t>
      </w:r>
    </w:p>
    <w:p>
      <w:pPr>
        <w:pStyle w:val="BodyText"/>
      </w:pPr>
      <w:r>
        <w:t xml:space="preserve">Sydney health fairs, multicultural events</w:t>
      </w:r>
    </w:p>
    <w:p>
      <w:pPr>
        <w:pStyle w:val="BodyText"/>
      </w:pPr>
      <w:r>
        <w:t xml:space="preserve">Professional Partnership Development</w:t>
      </w:r>
    </w:p>
    <w:p>
      <w:pPr>
        <w:pStyle w:val="BodyText"/>
      </w:pPr>
      <w:r>
        <w:t xml:space="preserve">20%</w:t>
      </w:r>
    </w:p>
    <w:p>
      <w:pPr>
        <w:pStyle w:val="BodyText"/>
      </w:pPr>
      <w:r>
        <w:t xml:space="preserve">Sydney GP clinic onboarding</w:t>
      </w:r>
    </w:p>
    <w:p>
      <w:pPr>
        <w:pStyle w:val="BodyText"/>
      </w:pPr>
      <w:r>
        <w:t xml:space="preserve">Content Creation (Localized)</w:t>
      </w:r>
    </w:p>
    <w:p>
      <w:pPr>
        <w:pStyle w:val="BodyText"/>
      </w:pPr>
      <w:r>
        <w:t xml:space="preserve">15%</w:t>
      </w:r>
    </w:p>
    <w:p>
      <w:pPr>
        <w:pStyle w:val="BodyText"/>
      </w:pPr>
      <w:r>
        <w:t xml:space="preserve">Sydney-specific blogs, guides</w:t>
      </w:r>
    </w:p>
    <w:p>
      <w:pPr>
        <w:pStyle w:val="BodyText"/>
      </w:pPr>
      <w:r>
        <w:t xml:space="preserve">Evaluation &amp; Analytics</w:t>
      </w:r>
    </w:p>
    <w:p>
      <w:pPr>
        <w:pStyle w:val="BodyText"/>
      </w:pPr>
      <w:r>
        <w:t xml:space="preserve">5%</w:t>
      </w:r>
    </w:p>
    <w:p>
      <w:pPr>
        <w:pStyle w:val="BodyText"/>
      </w:pPr>
      <w:r>
        <w:t xml:space="preserve">&lt;</w:t>
      </w:r>
    </w:p>
    <w:p>
      <w:pPr>
        <w:pStyle w:val="BodyText"/>
      </w:pPr>
      <w:r>
        <w:t xml:space="preserve">Sydney market performance tracking</w:t>
      </w:r>
    </w:p>
    <w:bookmarkEnd w:id="29"/>
    <w:bookmarkStart w:id="30" w:name="Xf3782e856c61344fe56c1b5f55d62374c0e92ea"/>
    <w:p>
      <w:pPr>
        <w:pStyle w:val="Heading2"/>
      </w:pPr>
      <w:r>
        <w:t xml:space="preserve">Implementation Timeline (Australia Sydney Specific)</w:t>
      </w:r>
    </w:p>
    <w:p>
      <w:pPr>
        <w:pStyle w:val="FirstParagraph"/>
      </w:pPr>
      <w:r>
        <w:rPr>
          <w:bCs/>
          <w:b/>
        </w:rPr>
        <w:t xml:space="preserve">Months 1-3:</w:t>
      </w:r>
      <w:r>
        <w:t xml:space="preserve"> </w:t>
      </w:r>
      <w:r>
        <w:t xml:space="preserve">Secure MBS provider numbers, launch Sydney-focused website with local SEO. Host first cultural workshop in Parramatta.</w:t>
      </w:r>
    </w:p>
    <w:p>
      <w:pPr>
        <w:pStyle w:val="BodyText"/>
      </w:pPr>
      <w:r>
        <w:rPr>
          <w:bCs/>
          <w:b/>
        </w:rPr>
        <w:t xml:space="preserve">Months 4-6:</w:t>
      </w:r>
      <w:r>
        <w:t xml:space="preserve"> </w:t>
      </w:r>
      <w:r>
        <w:t xml:space="preserve">Partner with 5 GP clinics across Inner West Sydney. Begin "Sydney Healthy School" program in 3 public schools.</w:t>
      </w:r>
    </w:p>
    <w:p>
      <w:pPr>
        <w:pStyle w:val="BodyText"/>
      </w:pPr>
      <w:r>
        <w:rPr>
          <w:bCs/>
          <w:b/>
        </w:rPr>
        <w:t xml:space="preserve">Months 7-12:</w:t>
      </w:r>
      <w:r>
        <w:t xml:space="preserve"> </w:t>
      </w:r>
      <w:r>
        <w:t xml:space="preserve">Expand to CBD locations, launch sustainability initiative with local farmers' markets (e.g., Paddington Farmers Market).</w:t>
      </w:r>
    </w:p>
    <w:bookmarkEnd w:id="30"/>
    <w:bookmarkStart w:id="31" w:name="evaluation-metrics"/>
    <w:p>
      <w:pPr>
        <w:pStyle w:val="Heading2"/>
      </w:pPr>
      <w:r>
        <w:t xml:space="preserve">Evaluation Metrics</w:t>
      </w:r>
    </w:p>
    <w:p>
      <w:pPr>
        <w:pStyle w:val="FirstParagraph"/>
      </w:pPr>
      <w:r>
        <w:t xml:space="preserve">We measure success through Australia Sydney-specific KPIs:</w:t>
      </w:r>
    </w:p>
    <w:p>
      <w:pPr>
        <w:numPr>
          <w:ilvl w:val="0"/>
          <w:numId w:val="1008"/>
        </w:numPr>
        <w:pStyle w:val="Compact"/>
      </w:pPr>
      <w:r>
        <w:rPr>
          <w:bCs/>
          <w:b/>
        </w:rPr>
        <w:t xml:space="preserve">Local Market Penetration:</w:t>
      </w:r>
      <w:r>
        <w:t xml:space="preserve"> </w:t>
      </w:r>
      <w:r>
        <w:t xml:space="preserve">% of clients from Sydney postcodes 2000-2107 (verified via registration data)</w:t>
      </w:r>
    </w:p>
    <w:p>
      <w:pPr>
        <w:numPr>
          <w:ilvl w:val="0"/>
          <w:numId w:val="1008"/>
        </w:numPr>
        <w:pStyle w:val="Compact"/>
      </w:pPr>
      <w:r>
        <w:rPr>
          <w:bCs/>
          <w:b/>
        </w:rPr>
        <w:t xml:space="preserve">Community Impact:</w:t>
      </w:r>
      <w:r>
        <w:t xml:space="preserve"> </w:t>
      </w:r>
      <w:r>
        <w:t xml:space="preserve">Number of free workshops delivered across Sydney suburbs</w:t>
      </w:r>
    </w:p>
    <w:p>
      <w:pPr>
        <w:numPr>
          <w:ilvl w:val="0"/>
          <w:numId w:val="1008"/>
        </w:numPr>
        <w:pStyle w:val="Compact"/>
      </w:pPr>
      <w:r>
        <w:rPr>
          <w:bCs/>
          <w:b/>
        </w:rPr>
        <w:t xml:space="preserve">Sydney Partnership Growth:</w:t>
      </w:r>
      <w:r>
        <w:t xml:space="preserve"> </w:t>
      </w:r>
      <w:r>
        <w:t xml:space="preserve">Monthly increase in GP referrals from NSW health districts</w:t>
      </w:r>
    </w:p>
    <w:p>
      <w:pPr>
        <w:numPr>
          <w:ilvl w:val="0"/>
          <w:numId w:val="1008"/>
        </w:numPr>
        <w:pStyle w:val="Compact"/>
      </w:pPr>
      <w:r>
        <w:rPr>
          <w:bCs/>
          <w:b/>
        </w:rPr>
        <w:t xml:space="preserve">Digital Performance:</w:t>
      </w:r>
      <w:r>
        <w:t xml:space="preserve"> </w:t>
      </w:r>
      <w:r>
        <w:t xml:space="preserve">Organic search visibility for "dietitian Sydney" on Google (tracked via SEMrush)</w:t>
      </w:r>
    </w:p>
    <w:bookmarkEnd w:id="31"/>
    <w:bookmarkStart w:id="32" w:name="X9f7f32e21aa23c7239c2c0eb1e3f5bb5e310791"/>
    <w:p>
      <w:pPr>
        <w:pStyle w:val="Heading2"/>
      </w:pPr>
      <w:r>
        <w:t xml:space="preserve">Conclusion: Sustainable Growth in Australia Sydney</w:t>
      </w:r>
    </w:p>
    <w:p>
      <w:pPr>
        <w:pStyle w:val="FirstParagraph"/>
      </w:pPr>
      <w:r>
        <w:t xml:space="preserve">This Marketing Plan positions our Dietitian service as the essential nutritional partner for health-conscious Sydneysiders. By deeply embedding our offering within Australia's unique Sydney context – addressing local dietary needs, leveraging multicultural communities, and aligning with NSW health priorities – we create defensible market position. The plan ensures every tactic serves the core mission: making expert nutrition accessible to all who need it across the diverse landscapes of Australia Sydney.</w:t>
      </w:r>
    </w:p>
    <w:p>
      <w:pPr>
        <w:pStyle w:val="BodyText"/>
      </w:pPr>
      <w:r>
        <w:t xml:space="preserve">Investing in this Marketing Plan will establish our Dietitian practice as a trusted health authority, driving measurable growth while contributing to Sydney's wellbeing goals under the NSW Health Strategic Plan. We anticipate exceeding client acquisition targets through relentless focus on local relevance and community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Australia Sydney</dc:title>
  <dc:creator/>
  <dc:language>en</dc:language>
  <cp:keywords/>
  <dcterms:created xsi:type="dcterms:W3CDTF">2026-07-23T09:17:01Z</dcterms:created>
  <dcterms:modified xsi:type="dcterms:W3CDTF">2026-07-23T09:17:01Z</dcterms:modified>
</cp:coreProperties>
</file>

<file path=docProps/custom.xml><?xml version="1.0" encoding="utf-8"?>
<Properties xmlns="http://schemas.openxmlformats.org/officeDocument/2006/custom-properties" xmlns:vt="http://schemas.openxmlformats.org/officeDocument/2006/docPropsVTypes"/>
</file>