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4" w:name="Xe8173f2b52ad0d3cd823080a1d579693e4219b8"/>
    <w:p>
      <w:pPr>
        <w:pStyle w:val="Heading1"/>
      </w:pPr>
      <w:r>
        <w:t xml:space="preserve">Comprehensive Marketing Plan for a Premium Dietitian Practice in Belgium Brussels</w:t>
      </w:r>
    </w:p>
    <w:bookmarkStart w:id="20" w:name="executive-summary"/>
    <w:p>
      <w:pPr>
        <w:pStyle w:val="Heading2"/>
      </w:pPr>
      <w:r>
        <w:t xml:space="preserve">Executive Summary</w:t>
      </w:r>
    </w:p>
    <w:p>
      <w:pPr>
        <w:pStyle w:val="FirstParagraph"/>
      </w:pPr>
      <w:r>
        <w:t xml:space="preserve">This Marketing Plan outlines a targeted strategy to establish and grow a premier dietitian practice within the competitive healthcare landscape of Belgium Brussels. Recognizing the unique cultural, linguistic, and health needs of Brussels residents, this plan emphasizes local relevance through bilingual (French/Dutch) engagement, evidence-based dietary solutions tailored to Belgian cuisine, and strategic partnerships across the capital’s health ecosystem. The core objective is to position our Dietitian as the trusted authority for personalized nutrition in Belgium Brussels by year three.</w:t>
      </w:r>
    </w:p>
    <w:bookmarkEnd w:id="20"/>
    <w:bookmarkStart w:id="22" w:name="market-analysis-belgium-brussels-context"/>
    <w:p>
      <w:pPr>
        <w:pStyle w:val="Heading2"/>
      </w:pPr>
      <w:r>
        <w:t xml:space="preserve">Market Analysis: Belgium Brussels Context</w:t>
      </w:r>
    </w:p>
    <w:p>
      <w:pPr>
        <w:pStyle w:val="FirstParagraph"/>
      </w:pPr>
      <w:r>
        <w:t xml:space="preserve">Brussels presents a dynamic market with distinct advantages for specialized dietetics. As the capital of both Belgium and the European Union, it hosts diverse populations including expats, EU officials, and traditional Belgian residents. Obesity rates in Belgium (17.3% adult prevalence) are above EU averages, driving demand for accessible nutrition services (</w:t>
      </w:r>
      <w:hyperlink r:id="rId21">
        <w:r>
          <w:rPr>
            <w:rStyle w:val="Hyperlink"/>
          </w:rPr>
          <w:t xml:space="preserve">ECDC Data</w:t>
        </w:r>
      </w:hyperlink>
      <w:r>
        <w:t xml:space="preserve">). Crucially, Brussels has high health awareness—78% of residents prioritize diet for chronic disease prevention (Belgian Health Survey 2023)—yet gaps remain in culturally competent care. Current dietitian offerings often lack adaptation to Belgian culinary traditions (e.g., waffles, chocolate, *moules-frites*), leading to low adherence rates. Our Marketing Plan directly addresses this by integrating local food culture into dietary planning.</w:t>
      </w:r>
    </w:p>
    <w:bookmarkEnd w:id="22"/>
    <w:bookmarkStart w:id="23" w:name="Xe10a7b01fed1055c4ff2ea9beda48adbfe8a92d"/>
    <w:p>
      <w:pPr>
        <w:pStyle w:val="Heading2"/>
      </w:pPr>
      <w:r>
        <w:t xml:space="preserve">Target Audience: Belgium Brussels Residents</w:t>
      </w:r>
    </w:p>
    <w:p>
      <w:pPr>
        <w:pStyle w:val="FirstParagraph"/>
      </w:pPr>
      <w:r>
        <w:t xml:space="preserve">We focus on three high-potential segments within Belgium Brussels:</w:t>
      </w:r>
    </w:p>
    <w:p>
      <w:pPr>
        <w:numPr>
          <w:ilvl w:val="0"/>
          <w:numId w:val="1001"/>
        </w:numPr>
        <w:pStyle w:val="Compact"/>
      </w:pPr>
      <w:r>
        <w:rPr>
          <w:bCs/>
          <w:b/>
        </w:rPr>
        <w:t xml:space="preserve">Urban Professionals (25-45):</w:t>
      </w:r>
      <w:r>
        <w:t xml:space="preserve"> </w:t>
      </w:r>
      <w:r>
        <w:t xml:space="preserve">Busy office workers in European institutions or multinational firms seeking efficient weight management solutions aligned with Brussels' fast-paced lifestyle.</w:t>
      </w:r>
    </w:p>
    <w:p>
      <w:pPr>
        <w:numPr>
          <w:ilvl w:val="0"/>
          <w:numId w:val="1001"/>
        </w:numPr>
        <w:pStyle w:val="Compact"/>
      </w:pPr>
      <w:r>
        <w:rPr>
          <w:bCs/>
          <w:b/>
        </w:rPr>
        <w:t xml:space="preserve">Expatriate Families:</w:t>
      </w:r>
      <w:r>
        <w:t xml:space="preserve"> </w:t>
      </w:r>
      <w:r>
        <w:t xml:space="preserve">International residents needing dietetic guidance that respects cultural dietary preferences while adapting to Belgian ingredients and regulations (e.g., halal/kosher requirements).</w:t>
      </w:r>
    </w:p>
    <w:p>
      <w:pPr>
        <w:numPr>
          <w:ilvl w:val="0"/>
          <w:numId w:val="1001"/>
        </w:numPr>
        <w:pStyle w:val="Compact"/>
      </w:pPr>
      <w:r>
        <w:rPr>
          <w:bCs/>
          <w:b/>
        </w:rPr>
        <w:t xml:space="preserve">Seniors (60+):</w:t>
      </w:r>
      <w:r>
        <w:t xml:space="preserve"> </w:t>
      </w:r>
      <w:r>
        <w:t xml:space="preserve">Locals managing diabetes or hypertension through culturally familiar meal planning, leveraging Brussels' strong community health networks.</w:t>
      </w:r>
    </w:p>
    <w:bookmarkEnd w:id="23"/>
    <w:bookmarkStart w:id="24" w:name="Xbfe3c81af05840cc6f3fdec4d87697e4603c41c"/>
    <w:p>
      <w:pPr>
        <w:pStyle w:val="Heading2"/>
      </w:pPr>
      <w:r>
        <w:t xml:space="preserve">Unique Value Proposition for Belgium Brussels</w:t>
      </w:r>
    </w:p>
    <w:p>
      <w:pPr>
        <w:pStyle w:val="FirstParagraph"/>
      </w:pPr>
      <w:r>
        <w:t xml:space="preserve">Beyond standard dietetic services, our practice offers:</w:t>
      </w:r>
    </w:p>
    <w:p>
      <w:pPr>
        <w:numPr>
          <w:ilvl w:val="0"/>
          <w:numId w:val="1002"/>
        </w:numPr>
        <w:pStyle w:val="Compact"/>
      </w:pPr>
      <w:r>
        <w:rPr>
          <w:bCs/>
          <w:b/>
        </w:rPr>
        <w:t xml:space="preserve">Cultural Nutrition Integration:</w:t>
      </w:r>
      <w:r>
        <w:t xml:space="preserve"> </w:t>
      </w:r>
      <w:r>
        <w:t xml:space="preserve">Custom meal plans using Belgian staples (e.g., adapting *moules* recipes for low-sodium diets) with bilingual recipe guides.</w:t>
      </w:r>
    </w:p>
    <w:p>
      <w:pPr>
        <w:numPr>
          <w:ilvl w:val="0"/>
          <w:numId w:val="1002"/>
        </w:numPr>
        <w:pStyle w:val="Compact"/>
      </w:pPr>
      <w:r>
        <w:rPr>
          <w:bCs/>
          <w:b/>
        </w:rPr>
        <w:t xml:space="preserve">EU-Compliant Expertise:</w:t>
      </w:r>
      <w:r>
        <w:t xml:space="preserve"> </w:t>
      </w:r>
      <w:r>
        <w:t xml:space="preserve">Full adherence to Belgian dietitian regulations (registered with the</w:t>
      </w:r>
      <w:r>
        <w:t xml:space="preserve"> </w:t>
      </w:r>
      <w:r>
        <w:rPr>
          <w:iCs/>
          <w:i/>
        </w:rPr>
        <w:t xml:space="preserve">Congrès des Diététiciens de Belgique</w:t>
      </w:r>
      <w:r>
        <w:t xml:space="preserve">) and EU Nutri-Score standards.</w:t>
      </w:r>
    </w:p>
    <w:p>
      <w:pPr>
        <w:numPr>
          <w:ilvl w:val="0"/>
          <w:numId w:val="1002"/>
        </w:numPr>
        <w:pStyle w:val="Compact"/>
      </w:pPr>
      <w:r>
        <w:rPr>
          <w:bCs/>
          <w:b/>
        </w:rPr>
        <w:t xml:space="preserve">Brussels-Specific Partnerships:</w:t>
      </w:r>
      <w:r>
        <w:t xml:space="preserve"> </w:t>
      </w:r>
      <w:r>
        <w:t xml:space="preserve">Collaborations with local entities like Brussels Health Centers, *Les Marchés* food markets, and fitness hubs (e.g., GymNation Brussels) for cross-promotion.</w:t>
      </w:r>
    </w:p>
    <w:bookmarkEnd w:id="24"/>
    <w:bookmarkStart w:id="29" w:name="marketing-mix-strategy-4ps"/>
    <w:p>
      <w:pPr>
        <w:pStyle w:val="Heading2"/>
      </w:pPr>
      <w:r>
        <w:t xml:space="preserve">Marketing Mix Strategy (4Ps)</w:t>
      </w:r>
    </w:p>
    <w:bookmarkStart w:id="25" w:name="product"/>
    <w:p>
      <w:pPr>
        <w:pStyle w:val="Heading3"/>
      </w:pPr>
      <w:r>
        <w:t xml:space="preserve">Product</w:t>
      </w:r>
    </w:p>
    <w:p>
      <w:pPr>
        <w:pStyle w:val="FirstParagraph"/>
      </w:pPr>
      <w:r>
        <w:t xml:space="preserve">Diverse service bundles designed for the Belgium Brussels market:</w:t>
      </w:r>
      <w:r>
        <w:t xml:space="preserve"> </w:t>
      </w:r>
      <w:r>
        <w:t xml:space="preserve">• *Brussels Healthy Living Package:* 12-week program including grocery shopping tours at local markets (e.g., Marché du Centenaire).</w:t>
      </w:r>
      <w:r>
        <w:t xml:space="preserve"> </w:t>
      </w:r>
      <w:r>
        <w:t xml:space="preserve">• *EU Official Wellness Support:* Specialized dietary protocols for EU staff managing high-stress roles.</w:t>
      </w:r>
      <w:r>
        <w:t xml:space="preserve"> </w:t>
      </w:r>
      <w:r>
        <w:t xml:space="preserve">• *Family Nutrition Workshops:* Monthly sessions in French/Dutch at community centers like</w:t>
      </w:r>
      <w:r>
        <w:t xml:space="preserve"> </w:t>
      </w:r>
      <w:r>
        <w:rPr>
          <w:iCs/>
          <w:i/>
        </w:rPr>
        <w:t xml:space="preserve">La Maison des Jeunes</w:t>
      </w:r>
      <w:r>
        <w:t xml:space="preserve"> </w:t>
      </w:r>
      <w:r>
        <w:t xml:space="preserve">in Molenbeek.</w:t>
      </w:r>
    </w:p>
    <w:bookmarkEnd w:id="25"/>
    <w:bookmarkStart w:id="26" w:name="pricing"/>
    <w:p>
      <w:pPr>
        <w:pStyle w:val="Heading3"/>
      </w:pPr>
      <w:r>
        <w:t xml:space="preserve">Pricing</w:t>
      </w:r>
    </w:p>
    <w:p>
      <w:pPr>
        <w:pStyle w:val="FirstParagraph"/>
      </w:pPr>
      <w:r>
        <w:t xml:space="preserve">A tiered model reflecting Brussels’ economy:</w:t>
      </w:r>
      <w:r>
        <w:t xml:space="preserve"> </w:t>
      </w:r>
      <w:r>
        <w:t xml:space="preserve">• Standard Consultation (60 mins): €75 (below regional average of €85)</w:t>
      </w:r>
      <w:r>
        <w:t xml:space="preserve"> </w:t>
      </w:r>
      <w:r>
        <w:t xml:space="preserve">• Package Deals: 10% discount for group bookings (e.g., corporate wellness for Brussels-based companies)</w:t>
      </w:r>
      <w:r>
        <w:t xml:space="preserve"> </w:t>
      </w:r>
      <w:r>
        <w:t xml:space="preserve">• Sliding Scale: Available for low-income residents via partnership with</w:t>
      </w:r>
      <w:r>
        <w:t xml:space="preserve"> </w:t>
      </w:r>
      <w:r>
        <w:rPr>
          <w:iCs/>
          <w:i/>
        </w:rPr>
        <w:t xml:space="preserve">Bruxelles Environnement</w:t>
      </w:r>
    </w:p>
    <w:bookmarkEnd w:id="26"/>
    <w:bookmarkStart w:id="27" w:name="place"/>
    <w:p>
      <w:pPr>
        <w:pStyle w:val="Heading3"/>
      </w:pPr>
      <w:r>
        <w:t xml:space="preserve">Place</w:t>
      </w:r>
    </w:p>
    <w:p>
      <w:pPr>
        <w:pStyle w:val="FirstParagraph"/>
      </w:pPr>
      <w:r>
        <w:t xml:space="preserve">Strategic physical and digital presence in Belgium Brussels:</w:t>
      </w:r>
      <w:r>
        <w:t xml:space="preserve"> </w:t>
      </w:r>
      <w:r>
        <w:t xml:space="preserve">• Primary Clinic Location: Central Brussels (e.g., near Parc de la Woluwe), accessible by public transport.</w:t>
      </w:r>
      <w:r>
        <w:t xml:space="preserve"> </w:t>
      </w:r>
      <w:r>
        <w:t xml:space="preserve">• Telehealth Expansion: Virtual consultations for remote areas within the Brussels-Capital Region.</w:t>
      </w:r>
      <w:r>
        <w:t xml:space="preserve"> </w:t>
      </w:r>
      <w:r>
        <w:t xml:space="preserve">• Community Hubs: Pop-up nutrition clinics at local events (e.g.,</w:t>
      </w:r>
      <w:r>
        <w:t xml:space="preserve"> </w:t>
      </w:r>
      <w:r>
        <w:rPr>
          <w:iCs/>
          <w:i/>
        </w:rPr>
        <w:t xml:space="preserve">Brussels Jazz Festival</w:t>
      </w:r>
      <w:r>
        <w:t xml:space="preserve">, *Les Fêtes de la Saint-Michel*)</w:t>
      </w:r>
    </w:p>
    <w:bookmarkEnd w:id="27"/>
    <w:bookmarkStart w:id="28" w:name="promotion"/>
    <w:p>
      <w:pPr>
        <w:pStyle w:val="Heading3"/>
      </w:pPr>
      <w:r>
        <w:t xml:space="preserve">Promotion</w:t>
      </w:r>
    </w:p>
    <w:p>
      <w:pPr>
        <w:pStyle w:val="FirstParagraph"/>
      </w:pPr>
      <w:r>
        <w:t xml:space="preserve">Hyper-localized campaigns leveraging Brussels’ bilingual identity and digital habits:</w:t>
      </w:r>
    </w:p>
    <w:p>
      <w:pPr>
        <w:numPr>
          <w:ilvl w:val="0"/>
          <w:numId w:val="1003"/>
        </w:numPr>
        <w:pStyle w:val="Compact"/>
      </w:pPr>
      <w:r>
        <w:rPr>
          <w:bCs/>
          <w:b/>
        </w:rPr>
        <w:t xml:space="preserve">Bilingual Content Strategy:</w:t>
      </w:r>
      <w:r>
        <w:t xml:space="preserve"> </w:t>
      </w:r>
      <w:r>
        <w:t xml:space="preserve">Social media (Instagram/Facebook) with French/Dutch content showcasing Belgian recipes. Example: "5 Low-Sugar Waffle Ideas for Brussels Families" (video tour of local bakeries).</w:t>
      </w:r>
    </w:p>
    <w:p>
      <w:pPr>
        <w:numPr>
          <w:ilvl w:val="0"/>
          <w:numId w:val="1003"/>
        </w:numPr>
        <w:pStyle w:val="Compact"/>
      </w:pPr>
      <w:r>
        <w:rPr>
          <w:bCs/>
          <w:b/>
        </w:rPr>
        <w:t xml:space="preserve">Local SEO &amp; Partnerships:</w:t>
      </w:r>
      <w:r>
        <w:t xml:space="preserve"> </w:t>
      </w:r>
      <w:r>
        <w:t xml:space="preserve">Optimize Google Business Profile for "Dietitian Brussels" and "Diététicienne Bruxelles". Partner with Belgian health influencers like @BrusselsHealthy (15k followers) for authenticity.</w:t>
      </w:r>
    </w:p>
    <w:p>
      <w:pPr>
        <w:numPr>
          <w:ilvl w:val="0"/>
          <w:numId w:val="1003"/>
        </w:numPr>
        <w:pStyle w:val="Compact"/>
      </w:pPr>
      <w:r>
        <w:rPr>
          <w:bCs/>
          <w:b/>
        </w:rPr>
        <w:t xml:space="preserve">Community Engagement:</w:t>
      </w:r>
      <w:r>
        <w:t xml:space="preserve"> </w:t>
      </w:r>
      <w:r>
        <w:t xml:space="preserve">Sponsor health initiatives at *Sportpaleis* or *Brussels Expo*, offering free "Nutrition Myth-Busting" workshops.</w:t>
      </w:r>
    </w:p>
    <w:p>
      <w:pPr>
        <w:numPr>
          <w:ilvl w:val="0"/>
          <w:numId w:val="1003"/>
        </w:numPr>
        <w:pStyle w:val="Compact"/>
      </w:pPr>
      <w:r>
        <w:rPr>
          <w:bCs/>
          <w:b/>
        </w:rPr>
        <w:t xml:space="preserve">Paid Advertising:</w:t>
      </w:r>
      <w:r>
        <w:t xml:space="preserve"> </w:t>
      </w:r>
      <w:r>
        <w:t xml:space="preserve">Targeted Facebook/Google Ads focusing on Brussels neighborhoods (Koekelberg, City Centre) using keywords like "Dietitian near me Belgium".</w:t>
      </w:r>
    </w:p>
    <w:bookmarkEnd w:id="28"/>
    <w:bookmarkEnd w:id="29"/>
    <w:bookmarkStart w:id="30" w:name="budget-allocation-year-1"/>
    <w:p>
      <w:pPr>
        <w:pStyle w:val="Heading2"/>
      </w:pPr>
      <w:r>
        <w:t xml:space="preserve">Budget Allocation (Year 1)</w:t>
      </w:r>
    </w:p>
    <w:p>
      <w:pPr>
        <w:pStyle w:val="FirstParagraph"/>
      </w:pPr>
      <w:r>
        <w:t xml:space="preserve">Total Investment: €35,000</w:t>
      </w:r>
    </w:p>
    <w:p>
      <w:pPr>
        <w:numPr>
          <w:ilvl w:val="0"/>
          <w:numId w:val="1004"/>
        </w:numPr>
        <w:pStyle w:val="Compact"/>
      </w:pPr>
      <w:r>
        <w:t xml:space="preserve">Content Creation &amp; Bilingual Marketing: €12,000 (videos, social media ads in French/Dutch)</w:t>
      </w:r>
    </w:p>
    <w:p>
      <w:pPr>
        <w:numPr>
          <w:ilvl w:val="0"/>
          <w:numId w:val="1004"/>
        </w:numPr>
        <w:pStyle w:val="Compact"/>
      </w:pPr>
      <w:r>
        <w:t xml:space="preserve">Partnership Development (Health Centers, Markets): €9,500</w:t>
      </w:r>
    </w:p>
    <w:p>
      <w:pPr>
        <w:numPr>
          <w:ilvl w:val="0"/>
          <w:numId w:val="1004"/>
        </w:numPr>
        <w:pStyle w:val="Compact"/>
      </w:pPr>
      <w:r>
        <w:t xml:space="preserve">Local Event Sponsorships: €8,500</w:t>
      </w:r>
    </w:p>
    <w:p>
      <w:pPr>
        <w:numPr>
          <w:ilvl w:val="0"/>
          <w:numId w:val="1004"/>
        </w:numPr>
        <w:pStyle w:val="Compact"/>
      </w:pPr>
      <w:r>
        <w:t xml:space="preserve">Website &amp; SEO Optimization: €5,000</w:t>
      </w:r>
    </w:p>
    <w:bookmarkEnd w:id="30"/>
    <w:bookmarkStart w:id="31" w:name="X01076b3e9e148044157f25af8b6fd89cb386c84"/>
    <w:p>
      <w:pPr>
        <w:pStyle w:val="Heading2"/>
      </w:pPr>
      <w:r>
        <w:t xml:space="preserve">Timeline for Belgium Brussels Market Entry</w:t>
      </w:r>
    </w:p>
    <w:p>
      <w:pPr>
        <w:pStyle w:val="FirstParagraph"/>
      </w:pPr>
      <w:r>
        <w:rPr>
          <w:bCs/>
          <w:b/>
        </w:rPr>
        <w:t xml:space="preserve">Months 1-3:</w:t>
      </w:r>
      <w:r>
        <w:t xml:space="preserve"> </w:t>
      </w:r>
      <w:r>
        <w:t xml:space="preserve">Secure clinic location in central Brussels; finalize partnerships with 3 local health centers. Launch bilingual website and social media.</w:t>
      </w:r>
    </w:p>
    <w:p>
      <w:pPr>
        <w:pStyle w:val="BodyText"/>
      </w:pPr>
      <w:r>
        <w:rPr>
          <w:bCs/>
          <w:b/>
        </w:rPr>
        <w:t xml:space="preserve">Months 4-6:</w:t>
      </w:r>
      <w:r>
        <w:t xml:space="preserve"> </w:t>
      </w:r>
      <w:r>
        <w:t xml:space="preserve">Host first community workshop at *Maison des Associations*; begin targeted digital campaigns in French/Dutch.</w:t>
      </w:r>
    </w:p>
    <w:p>
      <w:pPr>
        <w:pStyle w:val="BodyText"/>
      </w:pPr>
      <w:r>
        <w:rPr>
          <w:bCs/>
          <w:b/>
        </w:rPr>
        <w:t xml:space="preserve">Months 7-9:</w:t>
      </w:r>
      <w:r>
        <w:t xml:space="preserve"> </w:t>
      </w:r>
      <w:r>
        <w:t xml:space="preserve">Secure corporate partnerships with Brussels-based companies (e.g., Accenture EU HQ); expand telehealth services.</w:t>
      </w:r>
    </w:p>
    <w:p>
      <w:pPr>
        <w:pStyle w:val="BodyText"/>
      </w:pPr>
      <w:r>
        <w:rPr>
          <w:bCs/>
          <w:b/>
        </w:rPr>
        <w:t xml:space="preserve">Months 10-12:</w:t>
      </w:r>
      <w:r>
        <w:t xml:space="preserve"> </w:t>
      </w:r>
      <w:r>
        <w:t xml:space="preserve">Analyze client retention data; launch referral program ("Refer a Friend, Get 20% Off") to leverage Brussels’ tight-knit communities.</w:t>
      </w:r>
    </w:p>
    <w:bookmarkEnd w:id="31"/>
    <w:bookmarkStart w:id="32" w:name="evaluation-metrics"/>
    <w:p>
      <w:pPr>
        <w:pStyle w:val="Heading2"/>
      </w:pPr>
      <w:r>
        <w:t xml:space="preserve">Evaluation Metrics</w:t>
      </w:r>
    </w:p>
    <w:p>
      <w:pPr>
        <w:pStyle w:val="FirstParagraph"/>
      </w:pPr>
      <w:r>
        <w:t xml:space="preserve">We track success through Brussels-specific KPIs:</w:t>
      </w:r>
      <w:r>
        <w:t xml:space="preserve"> </w:t>
      </w:r>
      <w:r>
        <w:t xml:space="preserve">• Client Acquisition: 45 new clients within Year 1 (vs. regional benchmark of 30).</w:t>
      </w:r>
      <w:r>
        <w:t xml:space="preserve"> </w:t>
      </w:r>
      <w:r>
        <w:t xml:space="preserve">• Brand Awareness: 60% recognition in target neighborhoods via quarterly surveys.</w:t>
      </w:r>
      <w:r>
        <w:t xml:space="preserve"> </w:t>
      </w:r>
      <w:r>
        <w:t xml:space="preserve">• Community Impact: 15+ partnerships with local Brussels institutions by Month 12.</w:t>
      </w:r>
      <w:r>
        <w:t xml:space="preserve"> </w:t>
      </w:r>
      <w:r>
        <w:t xml:space="preserve">• Retention Rate: Minimum 75% client renewal rate through personalized follow-ups.</w:t>
      </w:r>
    </w:p>
    <w:bookmarkEnd w:id="32"/>
    <w:bookmarkStart w:id="33" w:name="conclusion"/>
    <w:p>
      <w:pPr>
        <w:pStyle w:val="Heading2"/>
      </w:pPr>
      <w:r>
        <w:t xml:space="preserve">Conclusion</w:t>
      </w:r>
    </w:p>
    <w:p>
      <w:pPr>
        <w:pStyle w:val="FirstParagraph"/>
      </w:pPr>
      <w:r>
        <w:t xml:space="preserve">This Marketing Plan ensures the Dietitian service is not merely present but deeply embedded in the Belgium Brussels community. By centering local culture, language, and health challenges, we transcend generic dietetic offerings to become an indispensable partner in Brussels’ wellness journey. Every strategy—from bilingual recipe guides to EU institution partnerships—cements our position as the go-to Dietitian for residents navigating Belgium’s unique culinary and health landscape. With a clear path to sustainable growth within the capital city, this Marketing Plan delivers measurable impact aligned with Brussels’ evolving health priorities.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ecdc.europa.eu" TargetMode="External" /></Relationships>
</file>

<file path=word/_rels/footnotes.xml.rels><?xml version="1.0" encoding="UTF-8"?><Relationships xmlns="http://schemas.openxmlformats.org/package/2006/relationships"><Relationship Type="http://schemas.openxmlformats.org/officeDocument/2006/relationships/hyperlink" Id="rId21" Target="https://www.ecdc.europa.e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Belgium Brussels</dc:title>
  <dc:creator/>
  <dc:language>en</dc:language>
  <cp:keywords/>
  <dcterms:created xsi:type="dcterms:W3CDTF">2026-07-21T12:30:20Z</dcterms:created>
  <dcterms:modified xsi:type="dcterms:W3CDTF">2026-07-21T12:30:20Z</dcterms:modified>
</cp:coreProperties>
</file>

<file path=docProps/custom.xml><?xml version="1.0" encoding="utf-8"?>
<Properties xmlns="http://schemas.openxmlformats.org/officeDocument/2006/custom-properties" xmlns:vt="http://schemas.openxmlformats.org/officeDocument/2006/docPropsVTypes"/>
</file>