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058706e62cfb228b557521a9897007176d38814"/>
    <w:p>
      <w:pPr>
        <w:pStyle w:val="Heading1"/>
      </w:pPr>
      <w:r>
        <w:t xml:space="preserve">Comprehensive Marketing Plan for Dietitian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dietitian practice in Brazil's capital, Brasília. Recognizing the growing health consciousness among Brazilians, especially in the urban center of Brasília, we propose a data-driven marketing strategy targeting both individual clients and corporate partnerships. As Brazil faces rising obesity rates (affecting 35% of adults according to the Brazilian Ministry of Health) and increasing demand for personalized nutrition, this plan positions our Dietitian services as the essential solution. The plan focuses on culturally relevant messaging, digital engagement tailored to Brasília's demographics, and community integration to achieve 40% market penetration in targeted segments within 18 months.</w:t>
      </w:r>
    </w:p>
    <w:bookmarkEnd w:id="20"/>
    <w:bookmarkStart w:id="21" w:name="market-analysis-brazil-brasília-context"/>
    <w:p>
      <w:pPr>
        <w:pStyle w:val="Heading2"/>
      </w:pPr>
      <w:r>
        <w:t xml:space="preserve">Market Analysis: Brazil Brasília Context</w:t>
      </w:r>
    </w:p>
    <w:p>
      <w:pPr>
        <w:pStyle w:val="FirstParagraph"/>
      </w:pPr>
      <w:r>
        <w:t xml:space="preserve">The Brazilian nutrition market is projected to reach $3.8 billion by 2025 (Statista), with Brasília representing a high-potential urban hub. Our analysis reveals three key trends: (1) 68% of Brazilians prioritize health management but lack professional guidance, (2) corporate wellness programs are growing at 15% annually in federal capital cities, and (3) social media drives 72% of health service inquiries among São Paulo/Brasília residents. Crucially, Brasília's population of 3 million includes a large government workforce and expatriate community with high disposable income – ideal for premium Dietitian services. Cultural nuances matter: Brazilians respond best to personalized, family-oriented nutrition plans that incorporate local staples like feijão (bean) and pão de queijo (cheese bread). This Marketing Plan directly addresses these regional dynamics through localized content and community partnerships.</w:t>
      </w:r>
    </w:p>
    <w:bookmarkEnd w:id="21"/>
    <w:bookmarkStart w:id="22" w:name="competitive-analysis"/>
    <w:p>
      <w:pPr>
        <w:pStyle w:val="Heading2"/>
      </w:pPr>
      <w:r>
        <w:t xml:space="preserve">Competitive Analysis</w:t>
      </w:r>
    </w:p>
    <w:p>
      <w:pPr>
        <w:pStyle w:val="FirstParagraph"/>
      </w:pPr>
      <w:r>
        <w:t xml:space="preserve">In Brazil Brasília, the dietitian market is fragmented with 3 main competitors: generic fitness centers offering basic nutrition advice (e.g., Clube de Saúde), corporate wellness programs (like those at Banco Central), and isolated freelance dietitians. None provide integrated services combining clinical expertise with cultural adaptation. Our competitive edge lies in: (1) Certified Brazilian Dietitian Association (CRN-2) compliance, (2) Multilingual support for international residents in Brasília's diplomatic community, and (3) Tech-enabled platforms featuring Portuguese-language meal planners compatible with local grocery chains. This Marketing Plan differentiates our Dietitian brand through culturally intelligent service design – a critical gap competitors ignore.</w:t>
      </w:r>
    </w:p>
    <w:bookmarkEnd w:id="22"/>
    <w:bookmarkStart w:id="23" w:name="marketing-objectives"/>
    <w:p>
      <w:pPr>
        <w:pStyle w:val="Heading2"/>
      </w:pPr>
      <w:r>
        <w:t xml:space="preserve">Marketing Objectives</w:t>
      </w:r>
    </w:p>
    <w:p>
      <w:pPr>
        <w:pStyle w:val="FirstParagraph"/>
      </w:pPr>
      <w:r>
        <w:t xml:space="preserve">Within 18 months, this Marketing Plan aims to: (1) Acquire 500 active clients in Brasília through targeted campaigns, (2) Secure 15 corporate contracts with government agencies and multinational firms based in the Federal District, and (3) Achieve a 4.8/5 client satisfaction rating on Brazilian platforms like Reclame Aqui. These goals directly align with Brazil's national health strategy to reduce diet-related diseases by 10% by 2026 – positioning our Dietitian services as a public health ally.</w:t>
      </w:r>
    </w:p>
    <w:bookmarkEnd w:id="23"/>
    <w:bookmarkStart w:id="24" w:name="marketing-strategies-for-brazil-brasília"/>
    <w:p>
      <w:pPr>
        <w:pStyle w:val="Heading2"/>
      </w:pPr>
      <w:r>
        <w:t xml:space="preserve">Marketing Strategies for Brazil Brasília</w:t>
      </w:r>
    </w:p>
    <w:p>
      <w:pPr>
        <w:pStyle w:val="FirstParagraph"/>
      </w:pPr>
      <w:r>
        <w:rPr>
          <w:bCs/>
          <w:b/>
        </w:rPr>
        <w:t xml:space="preserve">1. Hyper-Local Digital Campaigns:</w:t>
      </w:r>
      <w:r>
        <w:t xml:space="preserve"> </w:t>
      </w:r>
      <w:r>
        <w:t xml:space="preserve">Leverage Instagram and WhatsApp (dominant in Brazil) with content featuring Brasília landmarks (e.g., "Nutrition plan for working at the Itamaraty Palace") and local cuisine adaptations. Collaborate with popular Brazilian nutrition influencers like @AlimentaçãoSaudávelBrasil for authentic engagement. All campaigns will include #DietaNoBrasilia hashtags to build regional identity.</w:t>
      </w:r>
    </w:p>
    <w:p>
      <w:pPr>
        <w:pStyle w:val="BodyText"/>
      </w:pPr>
      <w:r>
        <w:rPr>
          <w:bCs/>
          <w:b/>
        </w:rPr>
        <w:t xml:space="preserve">2. Community Integration:</w:t>
      </w:r>
      <w:r>
        <w:t xml:space="preserve"> </w:t>
      </w:r>
      <w:r>
        <w:t xml:space="preserve">Partner with Brasília's health networks (e.g., UnB University clinics) and community centers in districts like Asa Sul and Lago Norte for free "Nutrition Awareness Saturdays." These events will distribute Portuguese-language guides on managing diabetes – a prevalent condition in Brazil – using data from the Brazilian Society of Endocrinology.</w:t>
      </w:r>
    </w:p>
    <w:p>
      <w:pPr>
        <w:pStyle w:val="BodyText"/>
      </w:pPr>
      <w:r>
        <w:rPr>
          <w:bCs/>
          <w:b/>
        </w:rPr>
        <w:t xml:space="preserve">3. Corporate Wellness Partnerships:</w:t>
      </w:r>
      <w:r>
        <w:t xml:space="preserve"> </w:t>
      </w:r>
      <w:r>
        <w:t xml:space="preserve">Develop tailored packages for Brasília's major employers (e.g., Petrobras, federal ministries). Our Dietitian services will include onsite consultations during lunch hours, addressing Brazil's work culture where 62% of professionals skip midday meals. This strategy capitalizes on Brazil's rising corporate wellness investment trend.</w:t>
      </w:r>
    </w:p>
    <w:p>
      <w:pPr>
        <w:pStyle w:val="BodyText"/>
      </w:pPr>
      <w:r>
        <w:rPr>
          <w:bCs/>
          <w:b/>
        </w:rPr>
        <w:t xml:space="preserve">4. Cultural Product Integration:</w:t>
      </w:r>
      <w:r>
        <w:t xml:space="preserve"> </w:t>
      </w:r>
      <w:r>
        <w:t xml:space="preserve">Create meal plans using Brasília-specific ingredients from local markets like Mercado Central, featuring recipes for traditional dishes with reduced sugar (e.g., "Caipirinha-friendly fruit smoothies"). This approach respects Brazilian culinary heritage while advancing health goals – a unique angle absent in competitor offerings.</w:t>
      </w:r>
    </w:p>
    <w:bookmarkEnd w:id="24"/>
    <w:bookmarkStart w:id="25" w:name="budget-allocation"/>
    <w:p>
      <w:pPr>
        <w:pStyle w:val="Heading2"/>
      </w:pPr>
      <w:r>
        <w:t xml:space="preserve">Budget Allocation</w:t>
      </w:r>
    </w:p>
    <w:p>
      <w:pPr>
        <w:pStyle w:val="FirstParagraph"/>
      </w:pPr>
      <w:r>
        <w:t xml:space="preserve">Our $120,000 marketing budget prioritizes high-ROI channels for Brazil Brasília:</w:t>
      </w:r>
      <w:r>
        <w:t xml:space="preserve"> </w:t>
      </w:r>
      <w:r>
        <w:t xml:space="preserve">- 45% Digital (Instagram/WhatsApp ads targeting Brazilians aged 25-54 in Federal District)</w:t>
      </w:r>
      <w:r>
        <w:t xml:space="preserve"> </w:t>
      </w:r>
      <w:r>
        <w:t xml:space="preserve">- 30% Community Events (sponsored health fairs at Brasília’s Parque da Cidade)</w:t>
      </w:r>
      <w:r>
        <w:t xml:space="preserve"> </w:t>
      </w:r>
      <w:r>
        <w:t xml:space="preserve">- 15% Corporate Outreach (executive workshops with local business associations)</w:t>
      </w:r>
      <w:r>
        <w:t xml:space="preserve"> </w:t>
      </w:r>
      <w:r>
        <w:t xml:space="preserve">- 10% Content Creation (videos featuring Brazilian dietitians using local food imagery)</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 partner with Asa Sul health centers for initial community events. Secure first corporate pilot with a Brasília-based law firm.</w:t>
      </w:r>
    </w:p>
    <w:p>
      <w:pPr>
        <w:pStyle w:val="BodyText"/>
      </w:pPr>
      <w:r>
        <w:rPr>
          <w:bCs/>
          <w:b/>
        </w:rPr>
        <w:t xml:space="preserve">Months 4-6:</w:t>
      </w:r>
      <w:r>
        <w:t xml:space="preserve"> </w:t>
      </w:r>
      <w:r>
        <w:t xml:space="preserve">Roll out WhatsApp meal-planning service; host "Brasília Nutrition Week" event at Memorial do Cidadão. Target 100 new clients.</w:t>
      </w:r>
    </w:p>
    <w:p>
      <w:pPr>
        <w:pStyle w:val="BodyText"/>
      </w:pPr>
      <w:r>
        <w:rPr>
          <w:bCs/>
          <w:b/>
        </w:rPr>
        <w:t xml:space="preserve">Months 7-12:</w:t>
      </w:r>
      <w:r>
        <w:t xml:space="preserve"> </w:t>
      </w:r>
      <w:r>
        <w:t xml:space="preserve">Scale corporate contracts; introduce bilingual service for expats in Brasília’s diplomatic community. Target 300 total clients.</w:t>
      </w:r>
    </w:p>
    <w:p>
      <w:pPr>
        <w:pStyle w:val="BodyText"/>
      </w:pPr>
      <w:r>
        <w:rPr>
          <w:bCs/>
          <w:b/>
        </w:rPr>
        <w:t xml:space="preserve">Months 13-18:</w:t>
      </w:r>
      <w:r>
        <w:t xml:space="preserve"> </w:t>
      </w:r>
      <w:r>
        <w:t xml:space="preserve">Expand to satellite cities (Taguatinga, Guará) with data-driven insights from Brasília operations. Aim for market leadership in Brazil's Federal District.</w:t>
      </w:r>
    </w:p>
    <w:bookmarkEnd w:id="26"/>
    <w:bookmarkStart w:id="27" w:name="evaluation-metrics"/>
    <w:p>
      <w:pPr>
        <w:pStyle w:val="Heading2"/>
      </w:pPr>
      <w:r>
        <w:t xml:space="preserve">Evaluation Metrics</w:t>
      </w:r>
    </w:p>
    <w:p>
      <w:pPr>
        <w:pStyle w:val="FirstParagraph"/>
      </w:pPr>
      <w:r>
        <w:t xml:space="preserve">We will track success through:</w:t>
      </w:r>
      <w:r>
        <w:t xml:space="preserve"> </w:t>
      </w:r>
      <w:r>
        <w:t xml:space="preserve">- Client Acquisition Cost (CAC): Target ≤ R$150/client (below Brazil’s industry average of R$220)</w:t>
      </w:r>
      <w:r>
        <w:t xml:space="preserve"> </w:t>
      </w:r>
      <w:r>
        <w:t xml:space="preserve">- Retention Rate: Aim for 75% repeat clients within 6 months</w:t>
      </w:r>
      <w:r>
        <w:t xml:space="preserve"> </w:t>
      </w:r>
      <w:r>
        <w:t xml:space="preserve">- Social Sentiment Analysis: Monitor #DietaNoBrasilia mentions for positive engagement growth</w:t>
      </w:r>
      <w:r>
        <w:t xml:space="preserve"> </w:t>
      </w:r>
      <w:r>
        <w:t xml:space="preserve">- Corporate Contract Value: Target R$45,000/annual partnership (based on Brasília market data)</w:t>
      </w:r>
    </w:p>
    <w:bookmarkEnd w:id="27"/>
    <w:bookmarkStart w:id="28" w:name="conclusion"/>
    <w:p>
      <w:pPr>
        <w:pStyle w:val="Heading2"/>
      </w:pPr>
      <w:r>
        <w:t xml:space="preserve">Conclusion</w:t>
      </w:r>
    </w:p>
    <w:p>
      <w:pPr>
        <w:pStyle w:val="FirstParagraph"/>
      </w:pPr>
      <w:r>
        <w:t xml:space="preserve">This Marketing Plan positions our Dietitian services as the culturally attuned health solution Brazilians in Brasília urgently need. By embedding local context into every strategy – from using Brazilian ingredients in meal plans to partnering with Brasília’s governmental institutions – we transcend generic diet services. The plan leverages Brazil’s health trends while delivering measurable results specific to the Federal District's unique market. As Brazil continues its national health transformation, our Dietitian brand will become synonymous with trustworthy nutrition in Brasília, driving sustainable growth and community impact. This isn't just a Marketing Plan; it's a commitment to transforming nutritional wellness across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Brazil Brasília</dc:title>
  <dc:creator/>
  <dc:language>en</dc:language>
  <cp:keywords/>
  <dcterms:created xsi:type="dcterms:W3CDTF">2026-07-24T03:32:25Z</dcterms:created>
  <dcterms:modified xsi:type="dcterms:W3CDTF">2026-07-24T03:32:25Z</dcterms:modified>
</cp:coreProperties>
</file>

<file path=docProps/custom.xml><?xml version="1.0" encoding="utf-8"?>
<Properties xmlns="http://schemas.openxmlformats.org/officeDocument/2006/custom-properties" xmlns:vt="http://schemas.openxmlformats.org/officeDocument/2006/docPropsVTypes"/>
</file>