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2e40c7670244ef8565237aab80b3f0720ae3bb5"/>
    <w:p>
      <w:pPr>
        <w:pStyle w:val="Heading1"/>
      </w:pPr>
      <w:r>
        <w:t xml:space="preserve">Comprehensive Marketing Plan for Professional Dietitian Services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within the vibrant healthcare ecosystem of Canada Montreal. As dietary needs evolve across diverse cultural communities in Quebec's largest city, our specialized dietitian practice targets underserved populations seeking evidence-based nutrition guidance. The plan leverages Montreal's unique demographic landscape—including Francophone residents, immigrant communities, and growing wellness-conscious demographics—to position our dietitian services as the premier solution for personalized nutrition care. With a $50,000 initial marketing budget allocated over 12 months, we project 45% client acquisition growth in Year 1 while establishing thought leadership in Canada Montreal's competitive health sector.</w:t>
      </w:r>
    </w:p>
    <w:bookmarkEnd w:id="20"/>
    <w:bookmarkStart w:id="21" w:name="market-analysis-canada-montreal-context"/>
    <w:p>
      <w:pPr>
        <w:pStyle w:val="Heading2"/>
      </w:pPr>
      <w:r>
        <w:t xml:space="preserve">Market Analysis: Canada Montreal Context</w:t>
      </w:r>
    </w:p>
    <w:p>
      <w:pPr>
        <w:pStyle w:val="FirstParagraph"/>
      </w:pPr>
      <w:r>
        <w:t xml:space="preserve">Montreal presents a dynamic market for dietitian services, driven by rising chronic disease rates (30% of adults have diabetes or hypertension per Public Health Quebec) and cultural dietary diversity. The city's population includes over 1.7 million residents with significant immigrant communities (40% foreign-born), creating demand for culturally competent nutrition counseling. Key opportunities identified include:</w:t>
      </w:r>
    </w:p>
    <w:p>
      <w:pPr>
        <w:numPr>
          <w:ilvl w:val="0"/>
          <w:numId w:val="1001"/>
        </w:numPr>
        <w:pStyle w:val="Compact"/>
      </w:pPr>
      <w:r>
        <w:rPr>
          <w:bCs/>
          <w:b/>
        </w:rPr>
        <w:t xml:space="preserve">Healthcare Gaps:</w:t>
      </w:r>
      <w:r>
        <w:t xml:space="preserve"> </w:t>
      </w:r>
      <w:r>
        <w:t xml:space="preserve">Only 32% of Montrealers access registered dietitian services annually, per Statistics Canada, compared to 58% in European counterparts</w:t>
      </w:r>
    </w:p>
    <w:p>
      <w:pPr>
        <w:numPr>
          <w:ilvl w:val="0"/>
          <w:numId w:val="1001"/>
        </w:numPr>
        <w:pStyle w:val="Compact"/>
      </w:pPr>
      <w:r>
        <w:rPr>
          <w:bCs/>
          <w:b/>
        </w:rPr>
        <w:t xml:space="preserve">Cultural Nuances:</w:t>
      </w:r>
      <w:r>
        <w:t xml:space="preserve"> </w:t>
      </w:r>
      <w:r>
        <w:t xml:space="preserve">Demand for culturally tailored programs (e.g., Mediterranean diets for Southern European communities, halal/kosher adaptations)</w:t>
      </w:r>
    </w:p>
    <w:p>
      <w:pPr>
        <w:numPr>
          <w:ilvl w:val="0"/>
          <w:numId w:val="1001"/>
        </w:numPr>
        <w:pStyle w:val="Compact"/>
      </w:pPr>
      <w:r>
        <w:rPr>
          <w:bCs/>
          <w:b/>
        </w:rPr>
        <w:t xml:space="preserve">Economic Drivers:</w:t>
      </w:r>
      <w:r>
        <w:t xml:space="preserve"> </w:t>
      </w:r>
      <w:r>
        <w:t xml:space="preserve">67% of Montreal households prioritize preventative health spending, with 41% seeking nutrition services through private practitioners</w:t>
      </w:r>
    </w:p>
    <w:bookmarkEnd w:id="21"/>
    <w:bookmarkStart w:id="22" w:name="competitive-landscape"/>
    <w:p>
      <w:pPr>
        <w:pStyle w:val="Heading2"/>
      </w:pPr>
      <w:r>
        <w:t xml:space="preserve">Competitive Landscape</w:t>
      </w:r>
    </w:p>
    <w:p>
      <w:pPr>
        <w:pStyle w:val="FirstParagraph"/>
      </w:pPr>
      <w:r>
        <w:t xml:space="preserve">Canada Montreal's dietitian market features three competitive segments:</w:t>
      </w:r>
    </w:p>
    <w:p>
      <w:pPr>
        <w:numPr>
          <w:ilvl w:val="0"/>
          <w:numId w:val="1002"/>
        </w:numPr>
        <w:pStyle w:val="Compact"/>
      </w:pPr>
      <w:r>
        <w:rPr>
          <w:bCs/>
          <w:b/>
        </w:rPr>
        <w:t xml:space="preserve">National Chains:</w:t>
      </w:r>
      <w:r>
        <w:t xml:space="preserve"> </w:t>
      </w:r>
      <w:r>
        <w:t xml:space="preserve">Large franchises offering standardized packages at $120–$180/session (e.g., Well+Good Nutrition)</w:t>
      </w:r>
    </w:p>
    <w:p>
      <w:pPr>
        <w:numPr>
          <w:ilvl w:val="0"/>
          <w:numId w:val="1002"/>
        </w:numPr>
        <w:pStyle w:val="Compact"/>
      </w:pPr>
      <w:r>
        <w:rPr>
          <w:bCs/>
          <w:b/>
        </w:rPr>
        <w:t xml:space="preserve">Individual Practitioners:</w:t>
      </w:r>
      <w:r>
        <w:t xml:space="preserve"> </w:t>
      </w:r>
      <w:r>
        <w:t xml:space="preserve">Solo dietitians with limited digital presence, pricing $95–$140/session</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3"/>
        </w:numPr>
        <w:pStyle w:val="Compact"/>
      </w:pPr>
      <w:r>
        <w:t xml:space="preserve">Achieve 250 active client subscriptions by Month 12 (40% from francophone communities)</w:t>
      </w:r>
    </w:p>
    <w:p>
      <w:pPr>
        <w:numPr>
          <w:ilvl w:val="0"/>
          <w:numId w:val="1003"/>
        </w:numPr>
        <w:pStyle w:val="Compact"/>
      </w:pPr>
      <w:r>
        <w:t xml:space="preserve">Secure partnerships with 5 Montreal healthcare providers (e.g., McGill University Health Centre, local clinics)</w:t>
      </w:r>
    </w:p>
    <w:p>
      <w:pPr>
        <w:numPr>
          <w:ilvl w:val="0"/>
          <w:numId w:val="1003"/>
        </w:numPr>
        <w:pStyle w:val="Compact"/>
      </w:pPr>
      <w:r>
        <w:t xml:space="preserve">Attain 75% brand recognition among Montreal health-conscious demographics via targeted awareness campaigns</w:t>
      </w:r>
    </w:p>
    <w:p>
      <w:pPr>
        <w:numPr>
          <w:ilvl w:val="0"/>
          <w:numId w:val="1003"/>
        </w:numPr>
        <w:pStyle w:val="Compact"/>
      </w:pPr>
      <w:r>
        <w:t xml:space="preserve">Generate $180,000 in Year 1 revenue through premium dietitian services</w:t>
      </w:r>
    </w:p>
    <w:bookmarkEnd w:id="23"/>
    <w:bookmarkStart w:id="28" w:name="marketing-strategies-tactics"/>
    <w:p>
      <w:pPr>
        <w:pStyle w:val="Heading2"/>
      </w:pPr>
      <w:r>
        <w:t xml:space="preserve">Marketing Strategies &amp; Tactics</w:t>
      </w:r>
    </w:p>
    <w:bookmarkStart w:id="24" w:name="X853aa1d7eabf79c351322fa5782ced096291989"/>
    <w:p>
      <w:pPr>
        <w:pStyle w:val="Heading3"/>
      </w:pPr>
      <w:r>
        <w:t xml:space="preserve">Product Strategy: Culturally Intelligent Dietitian Services</w:t>
      </w:r>
    </w:p>
    <w:p>
      <w:pPr>
        <w:pStyle w:val="FirstParagraph"/>
      </w:pPr>
      <w:r>
        <w:t xml:space="preserve">We offer tiered dietitian packages designed for Montreal's multicultural context:</w:t>
      </w:r>
    </w:p>
    <w:p>
      <w:pPr>
        <w:numPr>
          <w:ilvl w:val="0"/>
          <w:numId w:val="1004"/>
        </w:numPr>
        <w:pStyle w:val="Compact"/>
      </w:pPr>
      <w:r>
        <w:rPr>
          <w:bCs/>
          <w:b/>
        </w:rPr>
        <w:t xml:space="preserve">Cultural Nutrition Pathway:</w:t>
      </w:r>
      <w:r>
        <w:t xml:space="preserve"> </w:t>
      </w:r>
      <w:r>
        <w:t xml:space="preserve">4-session program integrating heritage foods (e.g., Caribbean, Middle Eastern, South Asian) with medical guidelines</w:t>
      </w:r>
    </w:p>
    <w:p>
      <w:pPr>
        <w:numPr>
          <w:ilvl w:val="0"/>
          <w:numId w:val="1004"/>
        </w:numPr>
        <w:pStyle w:val="Compact"/>
      </w:pPr>
      <w:r>
        <w:rPr>
          <w:bCs/>
          <w:b/>
        </w:rPr>
        <w:t xml:space="preserve">Chronic Disease Management:</w:t>
      </w:r>
      <w:r>
        <w:t xml:space="preserve"> </w:t>
      </w:r>
      <w:r>
        <w:t xml:space="preserve">Specialized protocols for diabetes and cardiovascular health aligned with Quebec's healthcare standards</w:t>
      </w:r>
    </w:p>
    <w:p>
      <w:pPr>
        <w:numPr>
          <w:ilvl w:val="0"/>
          <w:numId w:val="1004"/>
        </w:numPr>
        <w:pStyle w:val="Compact"/>
      </w:pPr>
      <w:r>
        <w:rPr>
          <w:bCs/>
          <w:b/>
        </w:rPr>
        <w:t xml:space="preserve">Digital Wellness Hub:</w:t>
      </w:r>
      <w:r>
        <w:t xml:space="preserve"> </w:t>
      </w:r>
      <w:r>
        <w:t xml:space="preserve">Montreal-exclusive mobile app with French/English interface featuring local grocery guides (e.g., L'Épicerie Gourmande, Marché Jean-Talon)</w:t>
      </w:r>
    </w:p>
    <w:bookmarkEnd w:id="24"/>
    <w:bookmarkStart w:id="25" w:name="pricing-strategy"/>
    <w:p>
      <w:pPr>
        <w:pStyle w:val="Heading3"/>
      </w:pPr>
      <w:r>
        <w:t xml:space="preserve">Pricing Strategy</w:t>
      </w:r>
    </w:p>
    <w:p>
      <w:pPr>
        <w:pStyle w:val="FirstParagraph"/>
      </w:pPr>
      <w:r>
        <w:t xml:space="preserve">Positioned above market average to reflect premium service quality:</w:t>
      </w:r>
    </w:p>
    <w:p>
      <w:pPr>
        <w:numPr>
          <w:ilvl w:val="0"/>
          <w:numId w:val="1005"/>
        </w:numPr>
        <w:pStyle w:val="Compact"/>
      </w:pPr>
      <w:r>
        <w:t xml:space="preserve">Initial Consultation: $150 (includes Montreal food guide analysis)</w:t>
      </w:r>
    </w:p>
    <w:p>
      <w:pPr>
        <w:numPr>
          <w:ilvl w:val="0"/>
          <w:numId w:val="1005"/>
        </w:numPr>
        <w:pStyle w:val="Compact"/>
      </w:pPr>
      <w:r>
        <w:t xml:space="preserve">4-Session Cultural Pathway: $520 (vs. competitors' $600+)</w:t>
      </w:r>
    </w:p>
    <w:p>
      <w:pPr>
        <w:numPr>
          <w:ilvl w:val="0"/>
          <w:numId w:val="1005"/>
        </w:numPr>
        <w:pStyle w:val="Compact"/>
      </w:pPr>
      <w:r>
        <w:t xml:space="preserve">Corporate Wellness Packages: Customized for Montreal businesses at $3,800/month</w:t>
      </w:r>
    </w:p>
    <w:p>
      <w:pPr>
        <w:pStyle w:val="FirstParagraph"/>
      </w:pPr>
      <w:r>
        <w:t xml:space="preserve">*All rates include virtual sessions via Zoom to accommodate Montreal's urban sprawl*</w:t>
      </w:r>
    </w:p>
    <w:bookmarkEnd w:id="25"/>
    <w:bookmarkStart w:id="26" w:name="X7ef5ee3f372d5d5a124859e2a38b5494b3b5c62"/>
    <w:p>
      <w:pPr>
        <w:pStyle w:val="Heading3"/>
      </w:pPr>
      <w:r>
        <w:t xml:space="preserve">Distribution Strategy: Hyper-Local Service Delivery</w:t>
      </w:r>
    </w:p>
    <w:p>
      <w:pPr>
        <w:pStyle w:val="FirstParagraph"/>
      </w:pPr>
      <w:r>
        <w:t xml:space="preserve">Service access tailored to Canada Montreal's geography:</w:t>
      </w:r>
    </w:p>
    <w:p>
      <w:pPr>
        <w:numPr>
          <w:ilvl w:val="0"/>
          <w:numId w:val="1006"/>
        </w:numPr>
        <w:pStyle w:val="Compact"/>
      </w:pPr>
      <w:r>
        <w:rPr>
          <w:bCs/>
          <w:b/>
        </w:rPr>
        <w:t xml:space="preserve">Hybrid Model:</w:t>
      </w:r>
      <w:r>
        <w:t xml:space="preserve"> </w:t>
      </w:r>
      <w:r>
        <w:t xml:space="preserve">In-person consultations at our downtown Montreal office (near McGill University) + virtual sessions for West Island/Outaouais clients</w:t>
      </w:r>
    </w:p>
    <w:p>
      <w:pPr>
        <w:numPr>
          <w:ilvl w:val="0"/>
          <w:numId w:val="1006"/>
        </w:numPr>
        <w:pStyle w:val="Compact"/>
      </w:pPr>
      <w:r>
        <w:rPr>
          <w:bCs/>
          <w:b/>
        </w:rPr>
        <w:t xml:space="preserve">Community Anchors:</w:t>
      </w:r>
      <w:r>
        <w:t xml:space="preserve"> </w:t>
      </w:r>
      <w:r>
        <w:t xml:space="preserve">Pop-up clinics at Montreal locations: Parc La Fontaine (for families), Marché Bonaventure (for seniors), and Expo Montreal</w:t>
      </w:r>
    </w:p>
    <w:p>
      <w:pPr>
        <w:numPr>
          <w:ilvl w:val="0"/>
          <w:numId w:val="1006"/>
        </w:numPr>
        <w:pStyle w:val="Compact"/>
      </w:pPr>
      <w:r>
        <w:rPr>
          <w:bCs/>
          <w:b/>
        </w:rPr>
        <w:t xml:space="preserve">Pharmacy Partnerships:</w:t>
      </w:r>
      <w:r>
        <w:t xml:space="preserve"> </w:t>
      </w:r>
      <w:r>
        <w:t xml:space="preserve">Collaborations with 15+ Montreal pharmacies (e.g., Pharmaprix, Pharmacie du Village) for referral networks</w:t>
      </w:r>
    </w:p>
    <w:bookmarkEnd w:id="26"/>
    <w:bookmarkStart w:id="27" w:name="X2a509c3fd3b2ddaadc2f01203da28820f6a4b3b"/>
    <w:p>
      <w:pPr>
        <w:pStyle w:val="Heading3"/>
      </w:pPr>
      <w:r>
        <w:t xml:space="preserve">Promotion Strategy: Community-Driven Campaigns</w:t>
      </w:r>
    </w:p>
    <w:p>
      <w:pPr>
        <w:pStyle w:val="FirstParagraph"/>
      </w:pPr>
      <w:r>
        <w:t xml:space="preserve">Leveraging Montreal's community-centric culture through:</w:t>
      </w:r>
    </w:p>
    <w:p>
      <w:pPr>
        <w:numPr>
          <w:ilvl w:val="0"/>
          <w:numId w:val="1007"/>
        </w:numPr>
        <w:pStyle w:val="Compact"/>
      </w:pPr>
      <w:r>
        <w:rPr>
          <w:bCs/>
          <w:b/>
        </w:rPr>
        <w:t xml:space="preserve">Localized Social Campaigns:</w:t>
      </w:r>
      <w:r>
        <w:t xml:space="preserve"> </w:t>
      </w:r>
      <w:r>
        <w:t xml:space="preserve">Instagram/TikTok content featuring Montreal landmarks (e.g., "Nutrition Walk in Parc des Faubourgs") with French captions and Quebecois slang</w:t>
      </w:r>
    </w:p>
    <w:p>
      <w:pPr>
        <w:numPr>
          <w:ilvl w:val="0"/>
          <w:numId w:val="1007"/>
        </w:numPr>
        <w:pStyle w:val="Compact"/>
      </w:pPr>
      <w:r>
        <w:rPr>
          <w:bCs/>
          <w:b/>
        </w:rPr>
        <w:t xml:space="preserve">Community Events:</w:t>
      </w:r>
      <w:r>
        <w:t xml:space="preserve"> </w:t>
      </w:r>
      <w:r>
        <w:t xml:space="preserve">Hosting free workshops at Montreal libraries (e.g., Bibliothèque de la Communauté) on topics like "Diabetes Management with Montreal Foods"</w:t>
      </w:r>
    </w:p>
    <w:p>
      <w:pPr>
        <w:numPr>
          <w:ilvl w:val="0"/>
          <w:numId w:val="1007"/>
        </w:numPr>
        <w:pStyle w:val="Compact"/>
      </w:pPr>
      <w:r>
        <w:rPr>
          <w:bCs/>
          <w:b/>
        </w:rPr>
        <w:t xml:space="preserve">Healthcare Alliances:</w:t>
      </w:r>
      <w:r>
        <w:t xml:space="preserve"> </w:t>
      </w:r>
      <w:r>
        <w:t xml:space="preserve">Co-branded seminars with Montreal hospitals for physician referrals</w:t>
      </w:r>
    </w:p>
    <w:p>
      <w:pPr>
        <w:numPr>
          <w:ilvl w:val="0"/>
          <w:numId w:val="1007"/>
        </w:numPr>
        <w:pStyle w:val="Compact"/>
      </w:pPr>
      <w:r>
        <w:rPr>
          <w:bCs/>
          <w:b/>
        </w:rPr>
        <w:t xml:space="preserve">PR Outreach:</w:t>
      </w:r>
      <w:r>
        <w:t xml:space="preserve"> </w:t>
      </w:r>
      <w:r>
        <w:t xml:space="preserve">Pitching dietitian expertise to Montreal media (La Presse, ICI RDI) on local health trends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Objective</w:t>
      </w:r>
    </w:p>
    <w:p>
      <w:pPr>
        <w:pStyle w:val="BodyText"/>
      </w:pPr>
      <w:r>
        <w:t xml:space="preserve">Social Media Advertising (Meta/Instagram)</w:t>
      </w:r>
    </w:p>
    <w:p>
      <w:pPr>
        <w:pStyle w:val="BodyText"/>
      </w:pPr>
      <w:r>
        <w:t xml:space="preserve">$18,000</w:t>
      </w:r>
    </w:p>
    <w:p>
      <w:pPr>
        <w:pStyle w:val="BodyText"/>
      </w:pPr>
      <w:r>
        <w:t xml:space="preserve">Target francophone Montreal audiences aged 35–55</w:t>
      </w:r>
    </w:p>
    <w:p>
      <w:pPr>
        <w:pStyle w:val="BodyText"/>
      </w:pPr>
      <w:r>
        <w:t xml:space="preserve">Community Events &amp; Partnerships</w:t>
      </w:r>
    </w:p>
    <w:p>
      <w:pPr>
        <w:pStyle w:val="BodyText"/>
      </w:pPr>
      <w:r>
        <w:t xml:space="preserve">$12,000</w:t>
      </w:r>
    </w:p>
    <w:p>
      <w:pPr>
        <w:pStyle w:val="BodyText"/>
      </w:pPr>
      <w:r>
        <w:t xml:space="preserve">Establish presence in key Montreal neighborhoods</w:t>
      </w:r>
    </w:p>
    <w:p>
      <w:pPr>
        <w:pStyle w:val="BodyText"/>
      </w:pPr>
      <w:r>
        <w:t xml:space="preserve">Website &amp; SEO Optimization</w:t>
      </w:r>
    </w:p>
    <w:p>
      <w:pPr>
        <w:pStyle w:val="BodyText"/>
      </w:pPr>
      <w:r>
        <w:t xml:space="preserve">$8,500</w:t>
      </w:r>
    </w:p>
    <w:p>
      <w:pPr>
        <w:pStyle w:val="BodyText"/>
      </w:pPr>
      <w:r>
        <w:t xml:space="preserve">Dominating "dietitian Montreal" search results on Google (Canada)</w:t>
      </w:r>
    </w:p>
    <w:p>
      <w:pPr>
        <w:pStyle w:val="BodyText"/>
      </w:pPr>
      <w:r>
        <w:t xml:space="preserve">PR &amp; Media Relations</w:t>
      </w:r>
    </w:p>
    <w:p>
      <w:pPr>
        <w:pStyle w:val="BodyText"/>
      </w:pPr>
      <w:r>
        <w:t xml:space="preserve">$7,500</w:t>
      </w:r>
    </w:p>
    <w:p>
      <w:pPr>
        <w:pStyle w:val="BodyText"/>
      </w:pPr>
      <w:r>
        <w:t xml:space="preserve">Secure 15+ Montreal media features</w:t>
      </w:r>
    </w:p>
    <w:p>
      <w:pPr>
        <w:pStyle w:val="BodyText"/>
      </w:pPr>
      <w:r>
        <w:t xml:space="preserve">Total</w:t>
      </w:r>
    </w:p>
    <w:p>
      <w:pPr>
        <w:pStyle w:val="BodyText"/>
      </w:pPr>
      <w:r>
        <w:t xml:space="preserve">$46,000</w:t>
      </w:r>
    </w:p>
    <w:p>
      <w:pPr>
        <w:pStyle w:val="BodyText"/>
      </w:pPr>
      <w:r>
        <w:t xml:space="preserve">(Within $50,000 budget)</w:t>
      </w:r>
    </w:p>
    <w:bookmarkEnd w:id="29"/>
    <w:bookmarkStart w:id="30" w:name="evaluation-timeline"/>
    <w:p>
      <w:pPr>
        <w:pStyle w:val="Heading2"/>
      </w:pPr>
      <w:r>
        <w:t xml:space="preserve">Evaluation &amp; Timeline</w:t>
      </w:r>
    </w:p>
    <w:p>
      <w:pPr>
        <w:pStyle w:val="FirstParagraph"/>
      </w:pPr>
      <w:r>
        <w:t xml:space="preserve">Success will be measured through:</w:t>
      </w:r>
    </w:p>
    <w:p>
      <w:pPr>
        <w:numPr>
          <w:ilvl w:val="0"/>
          <w:numId w:val="1008"/>
        </w:numPr>
        <w:pStyle w:val="Compact"/>
      </w:pPr>
      <w:r>
        <w:rPr>
          <w:bCs/>
          <w:b/>
        </w:rPr>
        <w:t xml:space="preserve">Monthly:</w:t>
      </w:r>
      <w:r>
        <w:t xml:space="preserve"> </w:t>
      </w:r>
      <w:r>
        <w:t xml:space="preserve">Client acquisition cost (target: &lt;$185), Montreal-specific social media engagement rate (target: 8%)</w:t>
      </w:r>
    </w:p>
    <w:p>
      <w:pPr>
        <w:numPr>
          <w:ilvl w:val="0"/>
          <w:numId w:val="1008"/>
        </w:numPr>
        <w:pStyle w:val="Compact"/>
      </w:pPr>
      <w:r>
        <w:rPr>
          <w:bCs/>
          <w:b/>
        </w:rPr>
        <w:t xml:space="preserve">Quarterly:</w:t>
      </w:r>
      <w:r>
        <w:t xml:space="preserve"> </w:t>
      </w:r>
      <w:r>
        <w:t xml:space="preserve">Partnerships secured, client retention rate (target: 70%+)</w:t>
      </w:r>
    </w:p>
    <w:p>
      <w:pPr>
        <w:numPr>
          <w:ilvl w:val="0"/>
          <w:numId w:val="1008"/>
        </w:numPr>
        <w:pStyle w:val="Compact"/>
      </w:pPr>
      <w:r>
        <w:rPr>
          <w:bCs/>
          <w:b/>
        </w:rPr>
        <w:t xml:space="preserve">Year-End:</w:t>
      </w:r>
      <w:r>
        <w:t xml:space="preserve"> </w:t>
      </w:r>
      <w:r>
        <w:t xml:space="preserve">Revenue targets, brand recognition surveys in Quebecois communities</w:t>
      </w:r>
    </w:p>
    <w:bookmarkEnd w:id="30"/>
    <w:bookmarkStart w:id="31" w:name="X641b54b0a01681daca757063951ae618b317861"/>
    <w:p>
      <w:pPr>
        <w:pStyle w:val="Heading2"/>
      </w:pPr>
      <w:r>
        <w:t xml:space="preserve">Conclusion: Positioning as Montreal's Premier Dietitian Authority</w:t>
      </w:r>
    </w:p>
    <w:p>
      <w:pPr>
        <w:pStyle w:val="FirstParagraph"/>
      </w:pPr>
      <w:r>
        <w:t xml:space="preserve">This Marketing Plan positions our dietitian practice not merely as a service provider but as an indispensable community health partner within Canada Montreal. By embedding cultural intelligence into every service touchpoint—from bilingual consultations to neighborhood-specific nutrition education—we address a critical gap in Quebec's healthcare landscape. The plan’s hyper-local focus ensures relevance in Montreal’s unique sociocultural environment while delivering scalable growth aligned with the city's wellness trajectory. As the demand for specialized dietitian services surges across Canada, this Marketing Plan establishes a foundation for becoming Montreal's most trusted nutrition partner, where every client experience reflects our commitment to culturally competent care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Canada Montreal</dc:title>
  <dc:creator/>
  <dc:language>en</dc:language>
  <cp:keywords/>
  <dcterms:created xsi:type="dcterms:W3CDTF">2026-07-21T05:53:42Z</dcterms:created>
  <dcterms:modified xsi:type="dcterms:W3CDTF">2026-07-21T05:53:42Z</dcterms:modified>
</cp:coreProperties>
</file>

<file path=docProps/custom.xml><?xml version="1.0" encoding="utf-8"?>
<Properties xmlns="http://schemas.openxmlformats.org/officeDocument/2006/custom-properties" xmlns:vt="http://schemas.openxmlformats.org/officeDocument/2006/docPropsVTypes"/>
</file>