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Beijing,</w:t>
      </w:r>
      <w:r>
        <w:t xml:space="preserve"> </w:t>
      </w:r>
      <w:r>
        <w:t xml:space="preserve">China</w:t>
      </w:r>
    </w:p>
    <w:bookmarkStart w:id="33" w:name="X98ee018c50a33437af15962d9a3f3326977ad9f"/>
    <w:p>
      <w:pPr>
        <w:pStyle w:val="Heading1"/>
      </w:pPr>
      <w:r>
        <w:t xml:space="preserve">Comprehensive Marketing Plan: Premium Dietitian Services in Beijing, China</w:t>
      </w:r>
    </w:p>
    <w:bookmarkStart w:id="20" w:name="executive-summary"/>
    <w:p>
      <w:pPr>
        <w:pStyle w:val="Heading2"/>
      </w:pPr>
      <w:r>
        <w:t xml:space="preserve">Executive Summary</w:t>
      </w:r>
    </w:p>
    <w:p>
      <w:pPr>
        <w:pStyle w:val="FirstParagraph"/>
      </w:pPr>
      <w:r>
        <w:t xml:space="preserve">This Marketing Plan outlines a strategic approach to establish and scale premium dietitian services across Beijing, China. Targeting the rapidly growing health-conscious population seeking personalized nutritional solutions, our initiative addresses critical gaps in current dietary care through culturally tailored interventions. With Beijing's urban population facing rising obesity rates (32% prevalence among adults) and chronic diseases linked to poor nutrition, this plan positions professional dietitians as essential healthcare partners. We project capturing 15% market share within three years by integrating Western evidence-based practices with Chinese nutritional traditions.</w:t>
      </w:r>
    </w:p>
    <w:bookmarkEnd w:id="20"/>
    <w:bookmarkStart w:id="21" w:name="X95ffff7e2212baa06d77c33145f1be7541aed12"/>
    <w:p>
      <w:pPr>
        <w:pStyle w:val="Heading2"/>
      </w:pPr>
      <w:r>
        <w:t xml:space="preserve">Situation Analysis: Beijing's Nutritional Landscape</w:t>
      </w:r>
    </w:p>
    <w:p>
      <w:pPr>
        <w:pStyle w:val="FirstParagraph"/>
      </w:pPr>
      <w:r>
        <w:t xml:space="preserve">Beijing presents unique opportunities and challenges for dietitian services. The city's fast-paced lifestyle, high consumption of processed foods, and limited culinary knowledge among youth create a fertile market. However, cultural perceptions often prioritize traditional remedies over scientific dietary advice. Recent data from the China National Health Commission reveals 48% of Beijing residents suffer from nutrition-related conditions (hypertension, diabetes), yet only 8% consult certified dietitians annually—indicating massive untapped demand.</w:t>
      </w:r>
    </w:p>
    <w:p>
      <w:pPr>
        <w:pStyle w:val="BodyText"/>
      </w:pPr>
      <w:r>
        <w:t xml:space="preserve">Competitor analysis shows three main segments: (1) Hospital-based dieticians with limited personalized care; (2) Low-cost online apps lacking professional oversight; (3) Luxury wellness clinics charging premium fees without medical accreditation. Our differentiator is a certified, clinically trained Dietitian team offering bilingual consultations that blend TCM principles with modern nutrition science—addressing both Western health metrics and Chinese cultural preferences.</w:t>
      </w:r>
    </w:p>
    <w:bookmarkEnd w:id="21"/>
    <w:bookmarkStart w:id="22" w:name="marketing-objectives"/>
    <w:p>
      <w:pPr>
        <w:pStyle w:val="Heading2"/>
      </w:pPr>
      <w:r>
        <w:t xml:space="preserve">Marketing Objectives</w:t>
      </w:r>
    </w:p>
    <w:p>
      <w:pPr>
        <w:numPr>
          <w:ilvl w:val="0"/>
          <w:numId w:val="1001"/>
        </w:numPr>
        <w:pStyle w:val="Compact"/>
      </w:pPr>
      <w:r>
        <w:t xml:space="preserve">Attain 500 active client subscriptions within the first year through strategic partnerships with Beijing corporations</w:t>
      </w:r>
    </w:p>
    <w:p>
      <w:pPr>
        <w:numPr>
          <w:ilvl w:val="0"/>
          <w:numId w:val="1001"/>
        </w:numPr>
        <w:pStyle w:val="Compact"/>
      </w:pPr>
      <w:r>
        <w:t xml:space="preserve">Establish brand recognition as "Beijing's Trusted Dietitian Authority" across 85% of target demographics by Year 2</w:t>
      </w:r>
    </w:p>
    <w:p>
      <w:pPr>
        <w:numPr>
          <w:ilvl w:val="0"/>
          <w:numId w:val="1001"/>
        </w:numPr>
        <w:pStyle w:val="Compact"/>
      </w:pPr>
      <w:r>
        <w:t xml:space="preserve">Secure contracts with 3 major hospital networks (e.g., Peking Union Medical College Hospital) for integrated care referrals</w:t>
      </w:r>
    </w:p>
    <w:p>
      <w:pPr>
        <w:numPr>
          <w:ilvl w:val="0"/>
          <w:numId w:val="1001"/>
        </w:numPr>
        <w:pStyle w:val="Compact"/>
      </w:pPr>
      <w:r>
        <w:t xml:space="preserve">Achieve a client retention rate of 70% through personalized digital nutrition tracking apps</w:t>
      </w:r>
    </w:p>
    <w:bookmarkEnd w:id="22"/>
    <w:bookmarkStart w:id="23" w:name="target-audience-segmentation"/>
    <w:p>
      <w:pPr>
        <w:pStyle w:val="Heading2"/>
      </w:pPr>
      <w:r>
        <w:t xml:space="preserve">Target Audience Segmentation</w:t>
      </w:r>
    </w:p>
    <w:p>
      <w:pPr>
        <w:pStyle w:val="FirstParagraph"/>
      </w:pPr>
      <w:r>
        <w:rPr>
          <w:bCs/>
          <w:b/>
        </w:rPr>
        <w:t xml:space="preserve">Primary Segment:</w:t>
      </w:r>
      <w:r>
        <w:t xml:space="preserve"> </w:t>
      </w:r>
      <w:r>
        <w:t xml:space="preserve">Urban professionals aged 30-45 in Beijing's central business districts (CBD, Zhongguancun), with disposable income exceeding ¥15,000/month. This group faces work stress-induced weight gain and seeks solutions without disrupting career schedules.</w:t>
      </w:r>
    </w:p>
    <w:p>
      <w:pPr>
        <w:pStyle w:val="BodyText"/>
      </w:pPr>
      <w:r>
        <w:rPr>
          <w:bCs/>
          <w:b/>
        </w:rPr>
        <w:t xml:space="preserve">Secondary Segment:</w:t>
      </w:r>
      <w:r>
        <w:t xml:space="preserve"> </w:t>
      </w:r>
      <w:r>
        <w:t xml:space="preserve">Aging population (55+) managing chronic conditions like diabetes through dietary interventions. Cultural affinity for TCM makes them receptive to dietitian services that integrate herbal nutrition.</w:t>
      </w:r>
    </w:p>
    <w:p>
      <w:pPr>
        <w:pStyle w:val="BodyText"/>
      </w:pPr>
      <w:r>
        <w:rPr>
          <w:bCs/>
          <w:b/>
        </w:rPr>
        <w:t xml:space="preserve">Tertiary Segment:</w:t>
      </w:r>
      <w:r>
        <w:t xml:space="preserve"> </w:t>
      </w:r>
      <w:r>
        <w:t xml:space="preserve">Parents of children with food allergies or obesity, increasingly seeking professional guidance over unverified online advice.</w:t>
      </w:r>
    </w:p>
    <w:bookmarkEnd w:id="23"/>
    <w:bookmarkStart w:id="28" w:name="marketing-strategies-the-4ps-framework"/>
    <w:p>
      <w:pPr>
        <w:pStyle w:val="Heading2"/>
      </w:pPr>
      <w:r>
        <w:t xml:space="preserve">Marketing Strategies: The 4Ps Framework</w:t>
      </w:r>
    </w:p>
    <w:bookmarkStart w:id="24" w:name="product"/>
    <w:p>
      <w:pPr>
        <w:pStyle w:val="Heading3"/>
      </w:pPr>
      <w:r>
        <w:t xml:space="preserve">Product</w:t>
      </w:r>
    </w:p>
    <w:p>
      <w:pPr>
        <w:pStyle w:val="FirstParagraph"/>
      </w:pPr>
      <w:r>
        <w:t xml:space="preserve">We offer three tiered services:</w:t>
      </w:r>
      <w:r>
        <w:t xml:space="preserve"> </w:t>
      </w:r>
      <w:r>
        <w:t xml:space="preserve">(1)</w:t>
      </w:r>
      <w:r>
        <w:t xml:space="preserve"> </w:t>
      </w:r>
      <w:r>
        <w:rPr>
          <w:iCs/>
          <w:i/>
        </w:rPr>
        <w:t xml:space="preserve">Bronze Plan:</w:t>
      </w:r>
      <w:r>
        <w:t xml:space="preserve"> </w:t>
      </w:r>
      <w:r>
        <w:t xml:space="preserve">Monthly personalized meal plans via WeChat (¥899), featuring Beijing seasonal ingredients;</w:t>
      </w:r>
      <w:r>
        <w:t xml:space="preserve"> </w:t>
      </w:r>
      <w:r>
        <w:t xml:space="preserve">(2)</w:t>
      </w:r>
      <w:r>
        <w:t xml:space="preserve"> </w:t>
      </w:r>
      <w:r>
        <w:rPr>
          <w:iCs/>
          <w:i/>
        </w:rPr>
        <w:t xml:space="preserve">Silver Plan:</w:t>
      </w:r>
      <w:r>
        <w:t xml:space="preserve"> </w:t>
      </w:r>
      <w:r>
        <w:t xml:space="preserve">Bi-weekly video consultations + grocery shopping guides for diabetic management (¥2,499);</w:t>
      </w:r>
      <w:r>
        <w:t xml:space="preserve"> </w:t>
      </w:r>
      <w:r>
        <w:t xml:space="preserve">(3)</w:t>
      </w:r>
      <w:r>
        <w:t xml:space="preserve"> </w:t>
      </w:r>
      <w:r>
        <w:rPr>
          <w:iCs/>
          <w:i/>
        </w:rPr>
        <w:t xml:space="preserve">Premium Plan:</w:t>
      </w:r>
      <w:r>
        <w:t xml:space="preserve"> </w:t>
      </w:r>
      <w:r>
        <w:t xml:space="preserve">Hospital-integrated care with TCM nutritionist co-consultations (¥8,500). All services include our proprietary "Beijing Nutrition App" with Chinese food databases and AI meal analysis.</w:t>
      </w:r>
    </w:p>
    <w:bookmarkEnd w:id="24"/>
    <w:bookmarkStart w:id="25" w:name="price"/>
    <w:p>
      <w:pPr>
        <w:pStyle w:val="Heading3"/>
      </w:pPr>
      <w:r>
        <w:t xml:space="preserve">Price</w:t>
      </w:r>
    </w:p>
    <w:p>
      <w:pPr>
        <w:pStyle w:val="FirstParagraph"/>
      </w:pPr>
      <w:r>
        <w:t xml:space="preserve">Pricing leverages Beijing's premium market positioning:</w:t>
      </w:r>
      <w:r>
        <w:t xml:space="preserve"> </w:t>
      </w:r>
      <w:r>
        <w:t xml:space="preserve">- Bronze Plan positioned 40% below luxury wellness centers but 3x higher than free apps (validating professional value)</w:t>
      </w:r>
      <w:r>
        <w:t xml:space="preserve"> </w:t>
      </w:r>
      <w:r>
        <w:t xml:space="preserve">- Silver Plan targets corporate wellness budgets (HR departments pay 70% of fees)</w:t>
      </w:r>
      <w:r>
        <w:t xml:space="preserve"> </w:t>
      </w:r>
      <w:r>
        <w:t xml:space="preserve">- Premium Plan uses hospital partnership pricing models with insurance reimbursement pathways</w:t>
      </w:r>
    </w:p>
    <w:bookmarkEnd w:id="25"/>
    <w:bookmarkStart w:id="26" w:name="place"/>
    <w:p>
      <w:pPr>
        <w:pStyle w:val="Heading3"/>
      </w:pPr>
      <w:r>
        <w:t xml:space="preserve">Place</w:t>
      </w:r>
    </w:p>
    <w:p>
      <w:pPr>
        <w:pStyle w:val="FirstParagraph"/>
      </w:pPr>
      <w:r>
        <w:t xml:space="preserve">Distribution channels include:</w:t>
      </w:r>
      <w:r>
        <w:t xml:space="preserve"> </w:t>
      </w:r>
      <w:r>
        <w:t xml:space="preserve">• Physical clinics in Chaoyang and Haidian districts near business parks</w:t>
      </w:r>
      <w:r>
        <w:t xml:space="preserve"> </w:t>
      </w:r>
      <w:r>
        <w:t xml:space="preserve">• Seamless WeChat Mini-Program integration for appointments</w:t>
      </w:r>
      <w:r>
        <w:t xml:space="preserve"> </w:t>
      </w:r>
      <w:r>
        <w:t xml:space="preserve">• Corporate partnerships with Beijing tech giants (Tencent, Baidu) for employee wellness programs</w:t>
      </w:r>
      <w:r>
        <w:t xml:space="preserve"> </w:t>
      </w:r>
      <w:r>
        <w:t xml:space="preserve">• Strategic tie-ups with pharmacies (e.g., Kanghui Pharmacy) for referral points</w:t>
      </w:r>
    </w:p>
    <w:bookmarkEnd w:id="26"/>
    <w:bookmarkStart w:id="27" w:name="promotion"/>
    <w:p>
      <w:pPr>
        <w:pStyle w:val="Heading3"/>
      </w:pPr>
      <w:r>
        <w:t xml:space="preserve">Promotion</w:t>
      </w:r>
    </w:p>
    <w:p>
      <w:pPr>
        <w:pStyle w:val="FirstParagraph"/>
      </w:pPr>
      <w:r>
        <w:t xml:space="preserve">Our integrated campaign focuses on cultural relevance:</w:t>
      </w:r>
      <w:r>
        <w:t xml:space="preserve"> </w:t>
      </w:r>
      <w:r>
        <w:t xml:space="preserve">-</w:t>
      </w:r>
      <w:r>
        <w:t xml:space="preserve"> </w:t>
      </w:r>
      <w:r>
        <w:rPr>
          <w:iCs/>
          <w:i/>
        </w:rPr>
        <w:t xml:space="preserve">Content Marketing:</w:t>
      </w:r>
      <w:r>
        <w:t xml:space="preserve"> </w:t>
      </w:r>
      <w:r>
        <w:t xml:space="preserve">Monthly "Beijing Dietitian" webinars featuring celebrity chef collaborations (e.g., pairing with local dumpling masters for healthy recipes)</w:t>
      </w:r>
      <w:r>
        <w:t xml:space="preserve"> </w:t>
      </w:r>
      <w:r>
        <w:t xml:space="preserve">-</w:t>
      </w:r>
      <w:r>
        <w:t xml:space="preserve"> </w:t>
      </w:r>
      <w:r>
        <w:rPr>
          <w:iCs/>
          <w:i/>
        </w:rPr>
        <w:t xml:space="preserve">Social Proof:</w:t>
      </w:r>
      <w:r>
        <w:t xml:space="preserve"> </w:t>
      </w:r>
      <w:r>
        <w:t xml:space="preserve">Client success stories filmed at Beijing landmarks (Summer Palace, Hutong kitchens) showcasing real results</w:t>
      </w:r>
      <w:r>
        <w:t xml:space="preserve"> </w:t>
      </w:r>
      <w:r>
        <w:t xml:space="preserve">-</w:t>
      </w:r>
      <w:r>
        <w:t xml:space="preserve"> </w:t>
      </w:r>
      <w:r>
        <w:rPr>
          <w:iCs/>
          <w:i/>
        </w:rPr>
        <w:t xml:space="preserve">Influencer Partnerships:</w:t>
      </w:r>
      <w:r>
        <w:t xml:space="preserve"> </w:t>
      </w:r>
      <w:r>
        <w:t xml:space="preserve">Collaborating with trusted wellness KOLs like @BeijingWellness on Xiaohongshu (not Instagram)</w:t>
      </w:r>
      <w:r>
        <w:t xml:space="preserve"> </w:t>
      </w:r>
      <w:r>
        <w:t xml:space="preserve">-</w:t>
      </w:r>
      <w:r>
        <w:t xml:space="preserve"> </w:t>
      </w:r>
      <w:r>
        <w:rPr>
          <w:iCs/>
          <w:i/>
        </w:rPr>
        <w:t xml:space="preserve">Crisis Marketing:</w:t>
      </w:r>
      <w:r>
        <w:t xml:space="preserve"> </w:t>
      </w:r>
      <w:r>
        <w:t xml:space="preserve">Targeting "food safety" concerns post-2023 dairy scandal with free toxin-free meal audits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clinics in Chaoyang District; launch WeChat Mini-Program; secure pilot partnerships with two enterprise clients (e.g., Huawei Beijing office).</w:t>
      </w:r>
    </w:p>
    <w:p>
      <w:pPr>
        <w:pStyle w:val="BodyText"/>
      </w:pPr>
      <w:r>
        <w:rPr>
          <w:bCs/>
          <w:b/>
        </w:rPr>
        <w:t xml:space="preserve">Months 4-6:</w:t>
      </w:r>
      <w:r>
        <w:t xml:space="preserve"> </w:t>
      </w:r>
      <w:r>
        <w:t xml:space="preserve">Roll out Bronze Plan to 200 corporate employees; host first "Beijing Nutrition Festival" at Sanlitun shopping district featuring free TCM diet consultations.</w:t>
      </w:r>
    </w:p>
    <w:p>
      <w:pPr>
        <w:pStyle w:val="BodyText"/>
      </w:pPr>
      <w:r>
        <w:rPr>
          <w:bCs/>
          <w:b/>
        </w:rPr>
        <w:t xml:space="preserve">Months 7-12:</w:t>
      </w:r>
      <w:r>
        <w:t xml:space="preserve"> </w:t>
      </w:r>
      <w:r>
        <w:t xml:space="preserve">Expand to hospital partnerships; introduce Premium Plan with insurance billing. Target: 5,000 app downloads and 35% brand recall in target demographics.</w:t>
      </w:r>
    </w:p>
    <w:bookmarkEnd w:id="29"/>
    <w:bookmarkStart w:id="30"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Physical Clinic Setup (Beijing)</w:t>
      </w:r>
    </w:p>
    <w:p>
      <w:pPr>
        <w:pStyle w:val="BodyText"/>
      </w:pPr>
      <w:r>
        <w:t xml:space="preserve">32%</w:t>
      </w:r>
    </w:p>
    <w:p>
      <w:pPr>
        <w:pStyle w:val="BodyText"/>
      </w:pPr>
      <w:r>
        <w:t xml:space="preserve">Clinics in high-traffic areas drive trust and accessibility for Beijing's urban clients</w:t>
      </w:r>
    </w:p>
    <w:p>
      <w:pPr>
        <w:pStyle w:val="BodyText"/>
      </w:pPr>
      <w:r>
        <w:t xml:space="preserve">Digital Marketing (WeChat/Xiaohongshu)</w:t>
      </w:r>
    </w:p>
    <w:p>
      <w:pPr>
        <w:pStyle w:val="BodyText"/>
      </w:pPr>
      <w:r>
        <w:t xml:space="preserve">28%</w:t>
      </w:r>
    </w:p>
    <w:p>
      <w:pPr>
        <w:pStyle w:val="BodyText"/>
      </w:pPr>
      <w:r>
        <w:t xml:space="preserve">Essential for reaching tech-savvy Beijing professionals; 92% of urban residents use WeChat</w:t>
      </w:r>
    </w:p>
    <w:p>
      <w:pPr>
        <w:pStyle w:val="BodyText"/>
      </w:pPr>
      <w:r>
        <w:t xml:space="preserve">Corporate Partnerships &amp; Events</w:t>
      </w:r>
    </w:p>
    <w:p>
      <w:pPr>
        <w:pStyle w:val="BodyText"/>
      </w:pPr>
      <w:r>
        <w:t xml:space="preserve">20%</w:t>
      </w:r>
    </w:p>
    <w:p>
      <w:pPr>
        <w:pStyle w:val="BodyText"/>
      </w:pPr>
      <w:r>
        <w:t xml:space="preserve">Beijing corporations represent 65% of our target B2B clients; events build credibility</w:t>
      </w:r>
    </w:p>
    <w:p>
      <w:pPr>
        <w:pStyle w:val="BodyText"/>
      </w:pPr>
      <w:r>
        <w:t xml:space="preserve">Clinician Training (TCM Integration)</w:t>
      </w:r>
    </w:p>
    <w:p>
      <w:pPr>
        <w:pStyle w:val="BodyText"/>
      </w:pPr>
      <w:r>
        <w:t xml:space="preserve">15%</w:t>
      </w:r>
    </w:p>
    <w:p>
      <w:pPr>
        <w:pStyle w:val="BodyText"/>
      </w:pPr>
      <w:r>
        <w:t xml:space="preserve">Certification in Chinese dietary principles ensures cultural resonance for Beijing audience</w:t>
      </w:r>
    </w:p>
    <w:p>
      <w:pPr>
        <w:pStyle w:val="BodyText"/>
      </w:pPr>
      <w:r>
        <w:t xml:space="preserve">Contingency &amp; Analytics</w:t>
      </w:r>
    </w:p>
    <w:p>
      <w:pPr>
        <w:pStyle w:val="BodyText"/>
      </w:pPr>
      <w:r>
        <w:t xml:space="preserve">5%</w:t>
      </w:r>
    </w:p>
    <w:p>
      <w:pPr>
        <w:pStyle w:val="BodyText"/>
      </w:pPr>
      <w:r>
        <w:t xml:space="preserve">Measuring campaign efficacy via Beijing-specific KPIs (e.g., WeChat engagement rate)</w:t>
      </w:r>
    </w:p>
    <w:bookmarkEnd w:id="30"/>
    <w:bookmarkStart w:id="31" w:name="evaluation-control-mechanisms"/>
    <w:p>
      <w:pPr>
        <w:pStyle w:val="Heading2"/>
      </w:pPr>
      <w:r>
        <w:t xml:space="preserve">Evaluation &amp; Control Mechanisms</w:t>
      </w:r>
    </w:p>
    <w:p>
      <w:pPr>
        <w:pStyle w:val="FirstParagraph"/>
      </w:pPr>
      <w:r>
        <w:t xml:space="preserve">We track Beijing-specific metrics:</w:t>
      </w:r>
      <w:r>
        <w:t xml:space="preserve"> </w:t>
      </w:r>
      <w:r>
        <w:t xml:space="preserve">- Monthly client acquisition cost (target: ≤¥1,800 per client in high-value districts)</w:t>
      </w:r>
      <w:r>
        <w:t xml:space="preserve"> </w:t>
      </w:r>
      <w:r>
        <w:t xml:space="preserve">- Retention rate among corporate clients (benchmark: 65% industry average vs. our 70% target)</w:t>
      </w:r>
      <w:r>
        <w:t xml:space="preserve"> </w:t>
      </w:r>
      <w:r>
        <w:t xml:space="preserve">- App usage frequency in WeChat analytics (target: 4+ sessions/week per user)</w:t>
      </w:r>
      <w:r>
        <w:t xml:space="preserve"> </w:t>
      </w:r>
      <w:r>
        <w:t xml:space="preserve">- Cultural relevance score from post-consultation surveys ("How well did the dietitian understand Beijing eating habits?")</w:t>
      </w:r>
    </w:p>
    <w:p>
      <w:pPr>
        <w:pStyle w:val="BodyText"/>
      </w:pPr>
      <w:r>
        <w:t xml:space="preserve">Bi-monthly review meetings with our Beijing operations team adjust campaigns based on local feedback. For instance, if data shows low engagement during summer heat months, we'll launch "Cooling Foods" promotions featuring traditional Chinese remedies like lotus root soup.</w:t>
      </w:r>
    </w:p>
    <w:bookmarkEnd w:id="31"/>
    <w:bookmarkStart w:id="32" w:name="X458249a4051c776cc218a9f6119a51bd90522e2"/>
    <w:p>
      <w:pPr>
        <w:pStyle w:val="Heading2"/>
      </w:pPr>
      <w:r>
        <w:t xml:space="preserve">Conclusion: Why This Marketing Plan Wins in China Beijing</w:t>
      </w:r>
    </w:p>
    <w:p>
      <w:pPr>
        <w:pStyle w:val="FirstParagraph"/>
      </w:pPr>
      <w:r>
        <w:t xml:space="preserve">This plan transcends generic dietitian services by embedding cultural intelligence into every strategic choice. By positioning the Dietitian as both a healthcare professional and a cultural guide—understanding Beijing's culinary traditions while delivering scientific results—we create an unassailable market position. The focus on digital accessibility (WeChat), corporate partnerships, and TCM integration directly addresses Beijing's unique health ecosystem. In China's competitive wellness market, this is not just another service—it's the evolution of nutritional care for modern Beijing residents, making the Dietitian indispensable for health-conscious living in China.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Dietitian Services in Beijing, China</dc:title>
  <dc:creator/>
  <dc:language>en</dc:language>
  <cp:keywords/>
  <dcterms:created xsi:type="dcterms:W3CDTF">2026-07-23T06:27:19Z</dcterms:created>
  <dcterms:modified xsi:type="dcterms:W3CDTF">2026-07-23T06:27:19Z</dcterms:modified>
</cp:coreProperties>
</file>

<file path=docProps/custom.xml><?xml version="1.0" encoding="utf-8"?>
<Properties xmlns="http://schemas.openxmlformats.org/officeDocument/2006/custom-properties" xmlns:vt="http://schemas.openxmlformats.org/officeDocument/2006/docPropsVTypes"/>
</file>