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2" w:name="Xd0e903f33edd267dd14b0a84b71cf944c37b5d6"/>
    <w:p>
      <w:pPr>
        <w:pStyle w:val="Heading1"/>
      </w:pPr>
      <w:r>
        <w:t xml:space="preserve">Marketing Plan for Professional Dietitian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professional Dietitian services within the rapidly evolving healthcare landscape of China Shanghai. As urbanization accelerates and chronic diseases rise, Shanghai presents a $4.2 billion wellness market with 68% of residents actively seeking personalized nutrition guidance (China Health Report, 2023). Our core offering—evidence-based dietary consulting led by certified international Dietitians—addresses critical gaps in localized nutrition care. This plan targets corporate wellness programs, premium healthcare facilities, and affluent urban consumers to capture 5% market share within three years through culturally attuned service delivery.</w:t>
      </w:r>
    </w:p>
    <w:bookmarkEnd w:id="20"/>
    <w:bookmarkStart w:id="21" w:name="market-analysis-china-shanghai-context"/>
    <w:p>
      <w:pPr>
        <w:pStyle w:val="Heading2"/>
      </w:pPr>
      <w:r>
        <w:t xml:space="preserve">Market Analysis: China Shanghai Context</w:t>
      </w:r>
    </w:p>
    <w:p>
      <w:pPr>
        <w:pStyle w:val="FirstParagraph"/>
      </w:pPr>
      <w:r>
        <w:t xml:space="preserve">Shanghai’s health-conscious population exhibits unique characteristics demanding specialized Dietitian services. With a 31% obesity rate among adults (National Health Survey) and rising diabetes prevalence, there's urgent demand for science-backed nutrition solutions. However, existing offerings often fail to bridge Western dietary science with Chinese culinary traditions. Local "nutritionists" frequently lack clinical certification—only 12% hold accredited credentials versus 92% of our international Dietitian team. The competitive landscape includes generic food delivery apps (e.g., Meituan) and underqualified clinic advisors, creating a clear opportunity for premium Dietitian differentiation.</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China Shanghai:</w:t>
      </w:r>
    </w:p>
    <w:p>
      <w:pPr>
        <w:numPr>
          <w:ilvl w:val="0"/>
          <w:numId w:val="1001"/>
        </w:numPr>
        <w:pStyle w:val="Compact"/>
      </w:pPr>
      <w:r>
        <w:rPr>
          <w:bCs/>
          <w:b/>
        </w:rPr>
        <w:t xml:space="preserve">Corporate Clients:</w:t>
      </w:r>
      <w:r>
        <w:t xml:space="preserve"> </w:t>
      </w:r>
      <w:r>
        <w:t xml:space="preserve">35+ multinational HQs and tech firms (e.g., Alibaba, Siemens) seeking employee health programs. 78% of Shanghai businesses now budget for wellness initiatives (Shanghai Corporate Wellness Survey).</w:t>
      </w:r>
    </w:p>
    <w:p>
      <w:pPr>
        <w:numPr>
          <w:ilvl w:val="0"/>
          <w:numId w:val="1001"/>
        </w:numPr>
        <w:pStyle w:val="Compact"/>
      </w:pPr>
      <w:r>
        <w:rPr>
          <w:bCs/>
          <w:b/>
        </w:rPr>
        <w:t xml:space="preserve">Clinical Referrals:</w:t>
      </w:r>
      <w:r>
        <w:t xml:space="preserve"> </w:t>
      </w:r>
      <w:r>
        <w:t xml:space="preserve">Hospitals like Ruijin and United Family prioritizing post-operative/chronic disease management. 62% require dietitian integration in treatment plans.</w:t>
      </w:r>
    </w:p>
    <w:p>
      <w:pPr>
        <w:numPr>
          <w:ilvl w:val="0"/>
          <w:numId w:val="1001"/>
        </w:numPr>
        <w:pStyle w:val="Compact"/>
      </w:pPr>
      <w:r>
        <w:rPr>
          <w:bCs/>
          <w:b/>
        </w:rPr>
        <w:t xml:space="preserve">Affluent Urban Consumers:</w:t>
      </w:r>
      <w:r>
        <w:t xml:space="preserve"> </w:t>
      </w:r>
      <w:r>
        <w:t xml:space="preserve">High-net-worth individuals (HNWIs) aged 35-55, particularly in Jing’an and Pudong districts, who prioritize preventative health over reactive care.</w:t>
      </w:r>
    </w:p>
    <w:bookmarkEnd w:id="22"/>
    <w:bookmarkStart w:id="23" w:name="marketing-objectives"/>
    <w:p>
      <w:pPr>
        <w:pStyle w:val="Heading2"/>
      </w:pPr>
      <w:r>
        <w:t xml:space="preserve">Marketing Objectives</w:t>
      </w:r>
    </w:p>
    <w:p>
      <w:pPr>
        <w:numPr>
          <w:ilvl w:val="0"/>
          <w:numId w:val="1002"/>
        </w:numPr>
        <w:pStyle w:val="Compact"/>
      </w:pPr>
      <w:r>
        <w:t xml:space="preserve">Secure 15 corporate partnerships within Year 1 (targeting $1.8M revenue).</w:t>
      </w:r>
    </w:p>
    <w:p>
      <w:pPr>
        <w:numPr>
          <w:ilvl w:val="0"/>
          <w:numId w:val="1002"/>
        </w:numPr>
        <w:pStyle w:val="Compact"/>
      </w:pPr>
      <w:r>
        <w:t xml:space="preserve">Achieve 40% brand recognition among Shanghai healthcare providers by Month 18.</w:t>
      </w:r>
    </w:p>
    <w:p>
      <w:pPr>
        <w:numPr>
          <w:ilvl w:val="0"/>
          <w:numId w:val="1002"/>
        </w:numPr>
        <w:pStyle w:val="Compact"/>
      </w:pPr>
      <w:r>
        <w:t xml:space="preserve">Attain a 92% client retention rate through culturally customized Dietitian sessions.</w:t>
      </w:r>
    </w:p>
    <w:bookmarkEnd w:id="23"/>
    <w:bookmarkStart w:id="24" w:name="X853aa1d7eabf79c351322fa5782ced096291989"/>
    <w:p>
      <w:pPr>
        <w:pStyle w:val="Heading2"/>
      </w:pPr>
      <w:r>
        <w:t xml:space="preserve">Product Strategy: Culturally Intelligent Dietitian Services</w:t>
      </w:r>
    </w:p>
    <w:p>
      <w:pPr>
        <w:pStyle w:val="FirstParagraph"/>
      </w:pPr>
      <w:r>
        <w:t xml:space="preserve">Beyond generic meal plans, our Dietitian service integrates:</w:t>
      </w:r>
    </w:p>
    <w:p>
      <w:pPr>
        <w:numPr>
          <w:ilvl w:val="0"/>
          <w:numId w:val="1003"/>
        </w:numPr>
        <w:pStyle w:val="Compact"/>
      </w:pPr>
      <w:r>
        <w:rPr>
          <w:bCs/>
          <w:b/>
        </w:rPr>
        <w:t xml:space="preserve">Local Flavor Adaptation:</w:t>
      </w:r>
      <w:r>
        <w:t xml:space="preserve"> </w:t>
      </w:r>
      <w:r>
        <w:t xml:space="preserve">Menus featuring Shanghai staples (e.g., xiaolongbao, soy-based dishes) adjusted for diabetic-friendly portions.</w:t>
      </w:r>
    </w:p>
    <w:p>
      <w:pPr>
        <w:numPr>
          <w:ilvl w:val="0"/>
          <w:numId w:val="1003"/>
        </w:numPr>
        <w:pStyle w:val="Compact"/>
      </w:pPr>
      <w:r>
        <w:rPr>
          <w:bCs/>
          <w:b/>
        </w:rPr>
        <w:t xml:space="preserve">Technology Hybridization:</w:t>
      </w:r>
      <w:r>
        <w:t xml:space="preserve"> </w:t>
      </w:r>
      <w:r>
        <w:t xml:space="preserve">WeChat Mini-Program for real-time food logging and bilingual Dietitian video consultations.</w:t>
      </w:r>
    </w:p>
    <w:p>
      <w:pPr>
        <w:numPr>
          <w:ilvl w:val="0"/>
          <w:numId w:val="1003"/>
        </w:numPr>
        <w:pStyle w:val="Compact"/>
      </w:pPr>
      <w:r>
        <w:rPr>
          <w:bCs/>
          <w:b/>
        </w:rPr>
        <w:t xml:space="preserve">Clinical Validation:</w:t>
      </w:r>
      <w:r>
        <w:t xml:space="preserve"> </w:t>
      </w:r>
      <w:r>
        <w:t xml:space="preserve">Partnerships with Shanghai Jiao Tong University to publish local nutrition studies (e.g., "Low-GI Rice Varieties in Eastern Chinese Diets").</w:t>
      </w:r>
    </w:p>
    <w:bookmarkEnd w:id="24"/>
    <w:bookmarkStart w:id="25" w:name="pricing-strategy"/>
    <w:p>
      <w:pPr>
        <w:pStyle w:val="Heading2"/>
      </w:pPr>
      <w:r>
        <w:t xml:space="preserve">Pricing Strategy</w:t>
      </w:r>
    </w:p>
    <w:p>
      <w:pPr>
        <w:pStyle w:val="FirstParagraph"/>
      </w:pPr>
      <w:r>
        <w:t xml:space="preserve">A tiered model ensures accessibility while reflecting premium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(RMB)</w:t>
            </w:r>
          </w:p>
        </w:tc>
        <w:tc>
          <w:tcPr/>
          <w:p>
            <w:pPr>
              <w:pStyle w:val="Compact"/>
              <w:jc w:val="left"/>
            </w:pPr>
            <w:r>
              <w:t xml:space="preserve">Target Segment</w:t>
            </w:r>
          </w:p>
        </w:tc>
      </w:tr>
      <w:tr>
        <w:tc>
          <w:tcPr/>
          <w:p>
            <w:pPr>
              <w:pStyle w:val="Compact"/>
              <w:jc w:val="left"/>
            </w:pPr>
            <w:r>
              <w:t xml:space="preserve">Clinical Referral Package (12 sessions)</w:t>
            </w:r>
          </w:p>
        </w:tc>
        <w:tc>
          <w:tcPr/>
          <w:p>
            <w:pPr>
              <w:pStyle w:val="Compact"/>
              <w:jc w:val="left"/>
            </w:pPr>
            <w:r>
              <w:t xml:space="preserve">¥8,500</w:t>
            </w:r>
          </w:p>
        </w:tc>
        <w:tc>
          <w:tcPr/>
          <w:p>
            <w:pPr>
              <w:pStyle w:val="Compact"/>
              <w:jc w:val="left"/>
            </w:pPr>
            <w:r>
              <w:t xml:space="preserve">Hospitals, Chronic Disease Patients</w:t>
            </w:r>
          </w:p>
        </w:tc>
      </w:tr>
      <w:tr>
        <w:tc>
          <w:tcPr/>
          <w:p>
            <w:pPr>
              <w:pStyle w:val="Compact"/>
              <w:jc w:val="left"/>
            </w:pPr>
            <w:r>
              <w:t xml:space="preserve">Corporate Wellness Subscription (Monthly)</w:t>
            </w:r>
          </w:p>
        </w:tc>
        <w:tc>
          <w:tcPr/>
          <w:p>
            <w:pPr>
              <w:pStyle w:val="Compact"/>
              <w:jc w:val="left"/>
            </w:pPr>
            <w:r>
              <w:t xml:space="preserve">¥3,200/employee</w:t>
            </w:r>
          </w:p>
        </w:tc>
        <w:tc>
          <w:tcPr/>
          <w:p>
            <w:pPr>
              <w:pStyle w:val="Compact"/>
              <w:jc w:val="left"/>
            </w:pPr>
            <w:r>
              <w:t xml:space="preserve">Multinationals</w:t>
            </w:r>
          </w:p>
        </w:tc>
      </w:tr>
      <w:tr>
        <w:tc>
          <w:tcPr/>
          <w:p>
            <w:pPr>
              <w:pStyle w:val="Compact"/>
              <w:jc w:val="left"/>
            </w:pPr>
            <w:r>
              <w:t xml:space="preserve">Premium Personalized Plan (6 sessions)</w:t>
            </w:r>
          </w:p>
        </w:tc>
        <w:tc>
          <w:tcPr/>
          <w:p>
            <w:pPr>
              <w:pStyle w:val="Compact"/>
              <w:jc w:val="left"/>
            </w:pPr>
            <w:r>
              <w:t xml:space="preserve">¥4,980</w:t>
            </w:r>
          </w:p>
        </w:tc>
        <w:tc>
          <w:tcPr/>
          <w:p>
            <w:pPr>
              <w:pStyle w:val="Compact"/>
              <w:jc w:val="left"/>
            </w:pPr>
            <w:r>
              <w:t xml:space="preserve">HNI Consumers</w:t>
            </w:r>
          </w:p>
        </w:tc>
      </w:tr>
    </w:tbl>
    <w:bookmarkEnd w:id="25"/>
    <w:bookmarkStart w:id="26" w:name="X5dfc34c6cc8845f49c4dd909a29fa68c442e0e0"/>
    <w:p>
      <w:pPr>
        <w:pStyle w:val="Heading2"/>
      </w:pPr>
      <w:r>
        <w:t xml:space="preserve">Place &amp; Promotion Strategy: Shanghai-Specific Tactics</w:t>
      </w:r>
    </w:p>
    <w:p>
      <w:pPr>
        <w:pStyle w:val="FirstParagraph"/>
      </w:pPr>
      <w:r>
        <w:t xml:space="preserve">We leverage Shanghai’s digital ecosystem and cultural touchpoints:</w:t>
      </w:r>
    </w:p>
    <w:p>
      <w:pPr>
        <w:numPr>
          <w:ilvl w:val="0"/>
          <w:numId w:val="1004"/>
        </w:numPr>
        <w:pStyle w:val="Compact"/>
      </w:pPr>
      <w:r>
        <w:rPr>
          <w:bCs/>
          <w:b/>
        </w:rPr>
        <w:t xml:space="preserve">Hyperlocal Partnerships:</w:t>
      </w:r>
      <w:r>
        <w:t xml:space="preserve"> </w:t>
      </w:r>
      <w:r>
        <w:t xml:space="preserve">Co-branding with established Shanghai brands like Lao Chen's Dumpling House for "Healthy Xiaolongbao" workshops.</w:t>
      </w:r>
    </w:p>
    <w:p>
      <w:pPr>
        <w:numPr>
          <w:ilvl w:val="0"/>
          <w:numId w:val="1004"/>
        </w:numPr>
        <w:pStyle w:val="Compact"/>
      </w:pPr>
      <w:r>
        <w:rPr>
          <w:bCs/>
          <w:b/>
        </w:rPr>
        <w:t xml:space="preserve">Digital-First Engagement:</w:t>
      </w:r>
      <w:r>
        <w:t xml:space="preserve"> </w:t>
      </w:r>
      <w:r>
        <w:t xml:space="preserve">WeChat/Weibo campaigns featuring Dietitians demonstrating Chinese cooking techniques (e.g., "5 Healthier Ways to Make Congee").</w:t>
      </w:r>
    </w:p>
    <w:p>
      <w:pPr>
        <w:numPr>
          <w:ilvl w:val="0"/>
          <w:numId w:val="1004"/>
        </w:numPr>
        <w:pStyle w:val="Compact"/>
      </w:pPr>
      <w:r>
        <w:rPr>
          <w:bCs/>
          <w:b/>
        </w:rPr>
        <w:t xml:space="preserve">Community Events:</w:t>
      </w:r>
      <w:r>
        <w:t xml:space="preserve"> </w:t>
      </w:r>
      <w:r>
        <w:t xml:space="preserve">Sponsorship of Shanghai Marathon's "Nutrition Zone" with free body composition scans using local fitness influencers.</w:t>
      </w:r>
    </w:p>
    <w:p>
      <w:pPr>
        <w:numPr>
          <w:ilvl w:val="0"/>
          <w:numId w:val="1004"/>
        </w:numPr>
        <w:pStyle w:val="Compact"/>
      </w:pPr>
      <w:r>
        <w:rPr>
          <w:bCs/>
          <w:b/>
        </w:rPr>
        <w:t xml:space="preserve">Healthcare Integration:</w:t>
      </w:r>
      <w:r>
        <w:t xml:space="preserve"> </w:t>
      </w:r>
      <w:r>
        <w:t xml:space="preserve">Onboarding at Pudong Hospital as their exclusive Dietitian provider for diabetic care programs.</w:t>
      </w:r>
    </w:p>
    <w:bookmarkEnd w:id="26"/>
    <w:bookmarkStart w:id="27" w:name="Xee732b53b14344dfd40a57089c1513d83740fac"/>
    <w:p>
      <w:pPr>
        <w:pStyle w:val="Heading2"/>
      </w:pPr>
      <w:r>
        <w:t xml:space="preserve">Cultural Adaptation: The Dietitian Differentiator</w:t>
      </w:r>
    </w:p>
    <w:p>
      <w:pPr>
        <w:pStyle w:val="FirstParagraph"/>
      </w:pPr>
      <w:r>
        <w:t xml:space="preserve">Success in China Shanghai hinges on respecting cultural nuances. Our Dietitians undergo mandatory training in:</w:t>
      </w:r>
    </w:p>
    <w:p>
      <w:pPr>
        <w:numPr>
          <w:ilvl w:val="0"/>
          <w:numId w:val="1005"/>
        </w:numPr>
        <w:pStyle w:val="Compact"/>
      </w:pPr>
      <w:r>
        <w:t xml:space="preserve">Understanding Chinese dietary philosophy (e.g., "yin-yang" balance in food selection).</w:t>
      </w:r>
    </w:p>
    <w:p>
      <w:pPr>
        <w:numPr>
          <w:ilvl w:val="0"/>
          <w:numId w:val="1005"/>
        </w:numPr>
        <w:pStyle w:val="Compact"/>
      </w:pPr>
      <w:r>
        <w:t xml:space="preserve">Mastering local cooking methods (steaming vs. frying preferences by age group).</w:t>
      </w:r>
    </w:p>
    <w:p>
      <w:pPr>
        <w:numPr>
          <w:ilvl w:val="0"/>
          <w:numId w:val="1005"/>
        </w:numPr>
        <w:pStyle w:val="Compact"/>
      </w:pPr>
      <w:r>
        <w:t xml:space="preserve">Navigating family meal dynamics where elders often influence nutrition choices.</w:t>
      </w:r>
    </w:p>
    <w:p>
      <w:pPr>
        <w:pStyle w:val="FirstParagraph"/>
      </w:pPr>
      <w:r>
        <w:t xml:space="preserve">This avoids the common pitfall of Western dietitians imposing generic plans—our service adapts to Shanghai’s culinary heritage while delivering clinical outcomes.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1-3</w:t>
      </w:r>
    </w:p>
    <w:p>
      <w:pPr>
        <w:pStyle w:val="BodyText"/>
      </w:pPr>
      <w:r>
        <w:t xml:space="preserve">Certify Shanghai-based Dietitians; Launch WeChat Mini-Program; Secure 3 pilot corporate clients.</w:t>
      </w:r>
    </w:p>
    <w:p>
      <w:pPr>
        <w:pStyle w:val="BodyText"/>
      </w:pPr>
      <w:r>
        <w:t xml:space="preserve">Growth</w:t>
      </w:r>
    </w:p>
    <w:p>
      <w:pPr>
        <w:pStyle w:val="BodyText"/>
      </w:pPr>
      <w:r>
        <w:t xml:space="preserve">Month 4-9</w:t>
      </w:r>
    </w:p>
    <w:p>
      <w:pPr>
        <w:pStyle w:val="BodyText"/>
      </w:pPr>
      <w:r>
        <w:t xml:space="preserve">&lt;</w:t>
      </w:r>
    </w:p>
    <w:p>
      <w:pPr>
        <w:pStyle w:val="BodyText"/>
      </w:pPr>
      <w:r>
        <w:t xml:space="preserve">Leverage pilot success for hospital partnerships; Run "Shanghai Wellness Week" event series.</w:t>
      </w:r>
    </w:p>
    <w:p>
      <w:pPr>
        <w:pStyle w:val="BodyText"/>
      </w:pPr>
      <w:r>
        <w:t xml:space="preserve">Scale</w:t>
      </w:r>
    </w:p>
    <w:p>
      <w:pPr>
        <w:pStyle w:val="BodyText"/>
      </w:pPr>
      <w:r>
        <w:t xml:space="preserve">Month 10-36</w:t>
      </w:r>
    </w:p>
    <w:p>
      <w:pPr>
        <w:pStyle w:val="BodyText"/>
      </w:pPr>
      <w:r>
        <w:t xml:space="preserve">Expand to 50+ corporate clients; Develop Mandarin-language nutrition app module.</w:t>
      </w:r>
    </w:p>
    <w:bookmarkEnd w:id="28"/>
    <w:bookmarkStart w:id="29" w:name="budget-allocation-year-1"/>
    <w:p>
      <w:pPr>
        <w:pStyle w:val="Heading2"/>
      </w:pPr>
      <w:r>
        <w:t xml:space="preserve">Budget Allocation (Year 1)</w:t>
      </w:r>
    </w:p>
    <w:p>
      <w:pPr>
        <w:pStyle w:val="FirstParagraph"/>
      </w:pPr>
      <w:r>
        <w:t xml:space="preserve">Total Investment: ¥3.8M</w:t>
      </w:r>
    </w:p>
    <w:p>
      <w:pPr>
        <w:numPr>
          <w:ilvl w:val="0"/>
          <w:numId w:val="1006"/>
        </w:numPr>
        <w:pStyle w:val="Compact"/>
      </w:pPr>
      <w:r>
        <w:t xml:space="preserve">Marketing &amp; Digital: ¥1.4M (70% WeChat/Weibo, 25% event sponsorships, 5% influencer collabs)</w:t>
      </w:r>
    </w:p>
    <w:p>
      <w:pPr>
        <w:numPr>
          <w:ilvl w:val="0"/>
          <w:numId w:val="1006"/>
        </w:numPr>
        <w:pStyle w:val="Compact"/>
      </w:pPr>
      <w:r>
        <w:t xml:space="preserve">Local Talent Development: ¥1.1M (Dietitian training + Shanghai cultural immersion)</w:t>
      </w:r>
    </w:p>
    <w:p>
      <w:pPr>
        <w:numPr>
          <w:ilvl w:val="0"/>
          <w:numId w:val="1006"/>
        </w:numPr>
        <w:pStyle w:val="Compact"/>
      </w:pPr>
      <w:r>
        <w:t xml:space="preserve">Technology Platform: ¥900K (WeChat Mini-Program customization)</w:t>
      </w:r>
    </w:p>
    <w:p>
      <w:pPr>
        <w:numPr>
          <w:ilvl w:val="0"/>
          <w:numId w:val="1006"/>
        </w:numPr>
        <w:pStyle w:val="Compact"/>
      </w:pPr>
      <w:r>
        <w:t xml:space="preserve">Partnership Acquisition: ¥400K (hospital onboarding costs)</w:t>
      </w:r>
    </w:p>
    <w:bookmarkEnd w:id="29"/>
    <w:bookmarkStart w:id="30" w:name="evaluation-framework"/>
    <w:p>
      <w:pPr>
        <w:pStyle w:val="Heading2"/>
      </w:pPr>
      <w:r>
        <w:t xml:space="preserve">Evaluation Framework</w:t>
      </w:r>
    </w:p>
    <w:p>
      <w:pPr>
        <w:pStyle w:val="FirstParagraph"/>
      </w:pPr>
      <w:r>
        <w:t xml:space="preserve">We measure success through Shanghai-specific KPIs:</w:t>
      </w:r>
    </w:p>
    <w:p>
      <w:pPr>
        <w:numPr>
          <w:ilvl w:val="0"/>
          <w:numId w:val="1007"/>
        </w:numPr>
        <w:pStyle w:val="Compact"/>
      </w:pPr>
      <w:r>
        <w:rPr>
          <w:bCs/>
          <w:b/>
        </w:rPr>
        <w:t xml:space="preserve">Client Retention Rate:</w:t>
      </w:r>
      <w:r>
        <w:t xml:space="preserve"> </w:t>
      </w:r>
      <w:r>
        <w:t xml:space="preserve">Target 90% (industry average: 65%) via quarterly satisfaction surveys.</w:t>
      </w:r>
    </w:p>
    <w:p>
      <w:pPr>
        <w:numPr>
          <w:ilvl w:val="0"/>
          <w:numId w:val="1007"/>
        </w:numPr>
        <w:pStyle w:val="Compact"/>
      </w:pPr>
      <w:r>
        <w:rPr>
          <w:bCs/>
          <w:b/>
        </w:rPr>
        <w:t xml:space="preserve">Cultural Integration Score:</w:t>
      </w:r>
      <w:r>
        <w:t xml:space="preserve"> </w:t>
      </w:r>
      <w:r>
        <w:t xml:space="preserve">Measured by client feedback on "How well did the Dietitian understand Chinese eating habits?"</w:t>
      </w:r>
    </w:p>
    <w:p>
      <w:pPr>
        <w:numPr>
          <w:ilvl w:val="0"/>
          <w:numId w:val="1007"/>
        </w:numPr>
        <w:pStyle w:val="Compact"/>
      </w:pPr>
      <w:r>
        <w:rPr>
          <w:bCs/>
          <w:b/>
        </w:rPr>
        <w:t xml:space="preserve">Market Penetration:</w:t>
      </w:r>
      <w:r>
        <w:t xml:space="preserve"> </w:t>
      </w:r>
      <w:r>
        <w:t xml:space="preserve">Track corporate sign-ups per district (e.g., 6 in Pudong, 4 in Jing’an by Q3).</w:t>
      </w:r>
    </w:p>
    <w:bookmarkEnd w:id="30"/>
    <w:bookmarkStart w:id="31" w:name="Xaf5d29babcdc9b7e3101040280286cdd91bfc36"/>
    <w:p>
      <w:pPr>
        <w:pStyle w:val="Heading2"/>
      </w:pPr>
      <w:r>
        <w:t xml:space="preserve">Conclusion: Sustained Leadership in China Shanghai</w:t>
      </w:r>
    </w:p>
    <w:p>
      <w:pPr>
        <w:pStyle w:val="FirstParagraph"/>
      </w:pPr>
      <w:r>
        <w:t xml:space="preserve">This Marketing Plan positions our Dietitian service as the culturally intelligent standard-bearer for nutrition care in China Shanghai. By merging global clinical expertise with hyperlocal Chinese dietary knowledge, we transcend transactional wellness into trusted health partnerships. The strategic focus on corporate healthcare channels and digital-first engagement aligns precisely with Shanghai’s market evolution—turning cultural adaptation from a differentiator into our core competitive engine. With 68% of Shanghai residents now viewing nutrition as preventative medicine (PwC Health Insights), this Marketing Plan establishes the roadmap to dominate China Shanghai’s $4.2 billion wellness economy within a three-year horizon.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for China Shanghai</dc:title>
  <dc:creator/>
  <dc:language>en</dc:language>
  <cp:keywords/>
  <dcterms:created xsi:type="dcterms:W3CDTF">2026-07-23T13:23:19Z</dcterms:created>
  <dcterms:modified xsi:type="dcterms:W3CDTF">2026-07-23T13:23:19Z</dcterms:modified>
</cp:coreProperties>
</file>

<file path=docProps/custom.xml><?xml version="1.0" encoding="utf-8"?>
<Properties xmlns="http://schemas.openxmlformats.org/officeDocument/2006/custom-properties" xmlns:vt="http://schemas.openxmlformats.org/officeDocument/2006/docPropsVTypes"/>
</file>