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fbe62e24f0b50bf72ec1698e3aac9f07211efc3"/>
    <w:p>
      <w:pPr>
        <w:pStyle w:val="Heading1"/>
      </w:pPr>
      <w:r>
        <w:t xml:space="preserve">Comprehensive Marketing Plan for Premium Dietitian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premium dietitian service in the competitive health landscape of Colombia Bogotá. With rising obesity rates (35.4% of adults) and increasing wellness awareness in Bogotá's urban centers, our dietitian-focused service targets health-conscious professionals, fitness enthusiasts, and chronic condition patients seeking personalized nutrition solutions. The plan leverages Colombia's growing health consciousness while addressing unique cultural dietary habits of Bogotá residents through localized strategies that position our dietitian expertise as indispensable for sustainable wellness.</w:t>
      </w:r>
    </w:p>
    <w:bookmarkEnd w:id="20"/>
    <w:bookmarkStart w:id="21" w:name="market-analysis-colombia-bogotá-context"/>
    <w:p>
      <w:pPr>
        <w:pStyle w:val="Heading2"/>
      </w:pPr>
      <w:r>
        <w:t xml:space="preserve">Market Analysis: Colombia Bogotá Context</w:t>
      </w:r>
    </w:p>
    <w:p>
      <w:pPr>
        <w:pStyle w:val="FirstParagraph"/>
      </w:pPr>
      <w:r>
        <w:t xml:space="preserve">Bogotá's population of 8.4 million presents a prime market with high disposable income (average household $1,500/month) and strong digital adoption. Current challenges include:</w:t>
      </w:r>
    </w:p>
    <w:p>
      <w:pPr>
        <w:numPr>
          <w:ilvl w:val="0"/>
          <w:numId w:val="1001"/>
        </w:numPr>
        <w:pStyle w:val="Compact"/>
      </w:pPr>
      <w:r>
        <w:t xml:space="preserve">High prevalence of type 2 diabetes (14%) and hypertension (32%) requiring nutritional intervention</w:t>
      </w:r>
    </w:p>
    <w:p>
      <w:pPr>
        <w:numPr>
          <w:ilvl w:val="0"/>
          <w:numId w:val="1001"/>
        </w:numPr>
        <w:pStyle w:val="Compact"/>
      </w:pPr>
      <w:r>
        <w:t xml:space="preserve">Cultural food preferences: Traditional Colombian dishes like arepas, ajiaco, and empanadas often contain high-calorie elements needing adaptation</w:t>
      </w:r>
    </w:p>
    <w:p>
      <w:pPr>
        <w:numPr>
          <w:ilvl w:val="0"/>
          <w:numId w:val="1001"/>
        </w:numPr>
        <w:pStyle w:val="Compact"/>
      </w:pPr>
      <w:r>
        <w:t xml:space="preserve">Limited access to certified dietitians in private healthcare; only 15% of Bogotá residents have regular nutrition counseling</w:t>
      </w:r>
    </w:p>
    <w:p>
      <w:pPr>
        <w:pStyle w:val="FirstParagraph"/>
      </w:pPr>
      <w:r>
        <w:t xml:space="preserve">Our target segments include: 1) Corporate professionals (25-45) seeking metabolic health solutions, 2) Fitness communities (gyms like Muscle Beach Bogotá), and 3) Elderly populations managing chronic conditions. These segments demonstrate a willingness to pay for personalized care, with Bogotá's wellness market growing at 12% annually.</w:t>
      </w:r>
    </w:p>
    <w:bookmarkEnd w:id="21"/>
    <w:bookmarkStart w:id="22" w:name="competitive-analysis"/>
    <w:p>
      <w:pPr>
        <w:pStyle w:val="Heading2"/>
      </w:pPr>
      <w:r>
        <w:t xml:space="preserve">Competitive Analysis</w:t>
      </w:r>
    </w:p>
    <w:p>
      <w:pPr>
        <w:pStyle w:val="FirstParagraph"/>
      </w:pPr>
      <w:r>
        <w:t xml:space="preserve">The Bogotá dietitian market features three main competitors:</w:t>
      </w:r>
    </w:p>
    <w:p>
      <w:pPr>
        <w:numPr>
          <w:ilvl w:val="0"/>
          <w:numId w:val="1002"/>
        </w:numPr>
        <w:pStyle w:val="Compact"/>
      </w:pPr>
      <w:r>
        <w:rPr>
          <w:bCs/>
          <w:b/>
        </w:rPr>
        <w:t xml:space="preserve">Corporate Health Providers</w:t>
      </w:r>
      <w:r>
        <w:t xml:space="preserve">: Offer generic programs with limited personalization (e.g., Clinica Colsanitas' meal plans)</w:t>
      </w:r>
    </w:p>
    <w:p>
      <w:pPr>
        <w:numPr>
          <w:ilvl w:val="0"/>
          <w:numId w:val="1002"/>
        </w:numPr>
        <w:pStyle w:val="Compact"/>
      </w:pPr>
      <w:r>
        <w:rPr>
          <w:bCs/>
          <w:b/>
        </w:rPr>
        <w:t xml:space="preserve">Instagram Dietitians</w:t>
      </w:r>
      <w:r>
        <w:t xml:space="preserve">: Promote fad diets without clinical credentials (e.g., @NutritionBogota)</w:t>
      </w:r>
    </w:p>
    <w:p>
      <w:pPr>
        <w:numPr>
          <w:ilvl w:val="0"/>
          <w:numId w:val="1002"/>
        </w:numPr>
        <w:pStyle w:val="Compact"/>
      </w:pPr>
      <w:r>
        <w:rPr>
          <w:bCs/>
          <w:b/>
        </w:rPr>
        <w:t xml:space="preserve">Medical Clinic Dietitians</w:t>
      </w:r>
      <w:r>
        <w:t xml:space="preserve">: Focus on disease management but lack holistic wellness approach</w:t>
      </w:r>
    </w:p>
    <w:p>
      <w:pPr>
        <w:pStyle w:val="FirstParagraph"/>
      </w:pPr>
      <w:r>
        <w:t xml:space="preserve">Our differentiator: A registered dietitian-led service combining Colombian culinary traditions with evidence-based nutrition science. Unlike competitors, we offer culturally tailored meal plans using local ingredients (e.g., replacing lard in chorizo with olive oil) and integrate telehealth for Bogotá's traffic-challenged commuters.</w:t>
      </w:r>
    </w:p>
    <w:bookmarkEnd w:id="22"/>
    <w:bookmarkStart w:id="23" w:name="marketing-objectives"/>
    <w:p>
      <w:pPr>
        <w:pStyle w:val="Heading2"/>
      </w:pPr>
      <w:r>
        <w:t xml:space="preserve">Marketing Objectives</w:t>
      </w:r>
    </w:p>
    <w:p>
      <w:pPr>
        <w:numPr>
          <w:ilvl w:val="0"/>
          <w:numId w:val="1003"/>
        </w:numPr>
        <w:pStyle w:val="Compact"/>
      </w:pPr>
      <w:r>
        <w:t xml:space="preserve">Acquire 300 paying clients within 18 months through targeted Bogotá outreach</w:t>
      </w:r>
    </w:p>
    <w:p>
      <w:pPr>
        <w:numPr>
          <w:ilvl w:val="0"/>
          <w:numId w:val="1003"/>
        </w:numPr>
        <w:pStyle w:val="Compact"/>
      </w:pPr>
      <w:r>
        <w:t xml:space="preserve">Secure partnerships with 15 corporate offices and 5 fitness centers in Colombia Bogotá by Year 2</w:t>
      </w:r>
    </w:p>
    <w:p>
      <w:pPr>
        <w:numPr>
          <w:ilvl w:val="0"/>
          <w:numId w:val="1003"/>
        </w:numPr>
        <w:pStyle w:val="Compact"/>
      </w:pPr>
      <w:r>
        <w:t xml:space="preserve">Achieve 4.8+ average client rating on Google Reviews within 12 months</w:t>
      </w:r>
    </w:p>
    <w:p>
      <w:pPr>
        <w:numPr>
          <w:ilvl w:val="0"/>
          <w:numId w:val="1003"/>
        </w:numPr>
        <w:pStyle w:val="Compact"/>
      </w:pPr>
      <w:r>
        <w:t xml:space="preserve">Attain 60% brand recognition among health-conscious Bogotá residents (30-55 age group)</w:t>
      </w:r>
    </w:p>
    <w:bookmarkEnd w:id="23"/>
    <w:bookmarkStart w:id="24" w:name="X6ab882fb133ce1944270818789b98ef3cc440f3"/>
    <w:p>
      <w:pPr>
        <w:pStyle w:val="Heading2"/>
      </w:pPr>
      <w:r>
        <w:t xml:space="preserve">Marketing Strategies &amp; Tactics for Colombia Bogotá</w:t>
      </w:r>
    </w:p>
    <w:p>
      <w:pPr>
        <w:pStyle w:val="FirstParagraph"/>
      </w:pPr>
      <w:r>
        <w:rPr>
          <w:bCs/>
          <w:b/>
        </w:rPr>
        <w:t xml:space="preserve">Localized Content Strategy:</w:t>
      </w:r>
      <w:r>
        <w:t xml:space="preserve"> </w:t>
      </w:r>
      <w:r>
        <w:t xml:space="preserve">Develop content addressing Bogotá-specific nutrition challenges. Examples:</w:t>
      </w:r>
    </w:p>
    <w:p>
      <w:pPr>
        <w:numPr>
          <w:ilvl w:val="0"/>
          <w:numId w:val="1004"/>
        </w:numPr>
        <w:pStyle w:val="Compact"/>
      </w:pPr>
      <w:r>
        <w:rPr>
          <w:iCs/>
          <w:i/>
        </w:rPr>
        <w:t xml:space="preserve">"Ajiaco Adaptation Guide"</w:t>
      </w:r>
      <w:r>
        <w:t xml:space="preserve">: Healthy version of Bogotá's national dish using lean chicken and reduced potatoes</w:t>
      </w:r>
    </w:p>
    <w:p>
      <w:pPr>
        <w:numPr>
          <w:ilvl w:val="0"/>
          <w:numId w:val="1004"/>
        </w:numPr>
        <w:pStyle w:val="Compact"/>
      </w:pPr>
      <w:r>
        <w:rPr>
          <w:iCs/>
          <w:i/>
        </w:rPr>
        <w:t xml:space="preserve">"Traffic Jam Meal Prep"</w:t>
      </w:r>
      <w:r>
        <w:t xml:space="preserve">: 15-minute Colombian breakfasts for working professionals</w:t>
      </w:r>
    </w:p>
    <w:p>
      <w:pPr>
        <w:numPr>
          <w:ilvl w:val="0"/>
          <w:numId w:val="1004"/>
        </w:numPr>
        <w:pStyle w:val="Compact"/>
      </w:pPr>
      <w:r>
        <w:t xml:space="preserve">YouTube series: "Bogotá Food Tours with a Dietitian" showcasing healthy street food alternatives</w:t>
      </w:r>
    </w:p>
    <w:p>
      <w:pPr>
        <w:pStyle w:val="FirstParagraph"/>
      </w:pPr>
      <w:r>
        <w:rPr>
          <w:bCs/>
          <w:b/>
        </w:rPr>
        <w:t xml:space="preserve">Community Engagement in Colombia Bogotá:</w:t>
      </w:r>
    </w:p>
    <w:p>
      <w:pPr>
        <w:numPr>
          <w:ilvl w:val="0"/>
          <w:numId w:val="1005"/>
        </w:numPr>
        <w:pStyle w:val="Compact"/>
      </w:pPr>
      <w:r>
        <w:t xml:space="preserve">Partner with local community centers (e.g., Parque Nacional, La Candelaria) for free monthly nutrition workshops</w:t>
      </w:r>
    </w:p>
    <w:p>
      <w:pPr>
        <w:numPr>
          <w:ilvl w:val="0"/>
          <w:numId w:val="1005"/>
        </w:numPr>
        <w:pStyle w:val="Compact"/>
      </w:pPr>
      <w:r>
        <w:t xml:space="preserve">Sponsor Bogotá's "Ciclovía" events with hydration/nutrition stations during Sunday bike rides</w:t>
      </w:r>
    </w:p>
    <w:p>
      <w:pPr>
        <w:numPr>
          <w:ilvl w:val="0"/>
          <w:numId w:val="1005"/>
        </w:numPr>
        <w:pStyle w:val="Compact"/>
      </w:pPr>
      <w:r>
        <w:t xml:space="preserve">Collaborate with Colombian chefs (e.g., from El Cielo restaurant) for culturally resonant recipe development</w:t>
      </w:r>
    </w:p>
    <w:p>
      <w:pPr>
        <w:pStyle w:val="FirstParagraph"/>
      </w:pPr>
      <w:r>
        <w:rPr>
          <w:bCs/>
          <w:b/>
        </w:rPr>
        <w:t xml:space="preserve">Hyper-Local Digital Marketing:</w:t>
      </w:r>
    </w:p>
    <w:p>
      <w:pPr>
        <w:numPr>
          <w:ilvl w:val="0"/>
          <w:numId w:val="1006"/>
        </w:numPr>
        <w:pStyle w:val="Compact"/>
      </w:pPr>
      <w:r>
        <w:t xml:space="preserve">Geo-targeted Facebook/Instagram ads focusing on Bogotá neighborhoods (Chapinero, Usaquén, La Cabrera)</w:t>
      </w:r>
    </w:p>
    <w:p>
      <w:pPr>
        <w:numPr>
          <w:ilvl w:val="0"/>
          <w:numId w:val="1006"/>
        </w:numPr>
        <w:pStyle w:val="Compact"/>
      </w:pPr>
      <w:r>
        <w:t xml:space="preserve">SEO optimization for "dietitian near me Bogotá" and "Colombian nutritionist"</w:t>
      </w:r>
    </w:p>
    <w:p>
      <w:pPr>
        <w:numPr>
          <w:ilvl w:val="0"/>
          <w:numId w:val="1006"/>
        </w:numPr>
        <w:pStyle w:val="Compact"/>
      </w:pPr>
      <w:r>
        <w:t xml:space="preserve">WhatsApp consultation service – essential in Colombia where 95% of residents use WhatsApp</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Localized Content Creation</w:t>
      </w:r>
    </w:p>
    <w:p>
      <w:pPr>
        <w:pStyle w:val="BodyText"/>
      </w:pPr>
      <w:r>
        <w:t xml:space="preserve">$8,500</w:t>
      </w:r>
    </w:p>
    <w:p>
      <w:pPr>
        <w:pStyle w:val="BodyText"/>
      </w:pPr>
      <w:r>
        <w:t xml:space="preserve">Cultural relevance drives Bogotá engagement; video content performs best locally</w:t>
      </w:r>
    </w:p>
    <w:p>
      <w:pPr>
        <w:pStyle w:val="BodyText"/>
      </w:pPr>
      <w:r>
        <w:t xml:space="preserve">Community Partnerships (Events/Workshops)</w:t>
      </w:r>
    </w:p>
    <w:p>
      <w:pPr>
        <w:pStyle w:val="BodyText"/>
      </w:pPr>
      <w:r>
        <w:t xml:space="preserve">$12,000</w:t>
      </w:r>
    </w:p>
    <w:p>
      <w:pPr>
        <w:pStyle w:val="BodyText"/>
      </w:pPr>
      <w:r>
        <w:t xml:space="preserve">Builds trust through face-to-face interactions in Colombia's community-centric culture</w:t>
      </w:r>
    </w:p>
    <w:p>
      <w:pPr>
        <w:pStyle w:val="BodyText"/>
      </w:pPr>
      <w:r>
        <w:t xml:space="preserve">Digital Advertising (Geo-targeted)</w:t>
      </w:r>
    </w:p>
    <w:p>
      <w:pPr>
        <w:pStyle w:val="BodyText"/>
      </w:pPr>
      <w:r>
        <w:t xml:space="preserve">$15,000</w:t>
      </w:r>
    </w:p>
    <w:p>
      <w:pPr>
        <w:pStyle w:val="BodyText"/>
      </w:pPr>
      <w:r>
        <w:t xml:space="preserve">Covers 78% of Bogotá's digital-savvy population; ROI tracked via promo codes "BOGOTA20"</w:t>
      </w:r>
    </w:p>
    <w:p>
      <w:pPr>
        <w:pStyle w:val="BodyText"/>
      </w:pPr>
      <w:r>
        <w:t xml:space="preserve">Corporate Partnership Development</w:t>
      </w:r>
    </w:p>
    <w:p>
      <w:pPr>
        <w:pStyle w:val="BodyText"/>
      </w:pPr>
      <w:r>
        <w:t xml:space="preserve">$9,500</w:t>
      </w:r>
    </w:p>
    <w:p>
      <w:pPr>
        <w:pStyle w:val="BodyText"/>
      </w:pPr>
      <w:r>
        <w:t xml:space="preserve">High-value clients with steady revenue; targeted at 30+ multinational offices in Bogotá's financial district</w:t>
      </w:r>
    </w:p>
    <w:p>
      <w:pPr>
        <w:pStyle w:val="BodyText"/>
      </w:pPr>
      <w:r>
        <w:t xml:space="preserve">Technology (App/WhatsApp Integration)</w:t>
      </w:r>
    </w:p>
    <w:p>
      <w:pPr>
        <w:pStyle w:val="BodyText"/>
      </w:pPr>
      <w:r>
        <w:t xml:space="preserve">$7,000</w:t>
      </w:r>
    </w:p>
    <w:p>
      <w:pPr>
        <w:pStyle w:val="BodyText"/>
      </w:pPr>
      <w:r>
        <w:t xml:space="preserve">Critical for Bogotá user behavior; enables seamless scheduling amid city traffic challenges</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Finalize partnership agreements with 3 Bogotá gyms (e.g., CrossFit Bogotá)</w:t>
      </w:r>
    </w:p>
    <w:p>
      <w:pPr>
        <w:numPr>
          <w:ilvl w:val="0"/>
          <w:numId w:val="1007"/>
        </w:numPr>
        <w:pStyle w:val="Compact"/>
      </w:pPr>
      <w:r>
        <w:t xml:space="preserve">Launch localized content calendar with Colombian food adaptations</w:t>
      </w:r>
    </w:p>
    <w:p>
      <w:pPr>
        <w:numPr>
          <w:ilvl w:val="0"/>
          <w:numId w:val="1007"/>
        </w:numPr>
        <w:pStyle w:val="Compact"/>
      </w:pPr>
      <w:r>
        <w:t xml:space="preserve">Deploy WhatsApp consultation service for immediate client access</w:t>
      </w:r>
    </w:p>
    <w:p>
      <w:pPr>
        <w:pStyle w:val="FirstParagraph"/>
      </w:pPr>
      <w:r>
        <w:rPr>
          <w:bCs/>
          <w:b/>
        </w:rPr>
        <w:t xml:space="preserve">Months 4-9: Community Expansion Phase</w:t>
      </w:r>
    </w:p>
    <w:p>
      <w:pPr>
        <w:numPr>
          <w:ilvl w:val="0"/>
          <w:numId w:val="1008"/>
        </w:numPr>
        <w:pStyle w:val="Compact"/>
      </w:pPr>
      <w:r>
        <w:t xml:space="preserve">Host 8 community workshops across diverse Bogotá neighborhoods</w:t>
      </w:r>
    </w:p>
    <w:p>
      <w:pPr>
        <w:numPr>
          <w:ilvl w:val="0"/>
          <w:numId w:val="1008"/>
        </w:numPr>
        <w:pStyle w:val="Compact"/>
      </w:pPr>
      <w:r>
        <w:t xml:space="preserve">Initiate "Bogotá Food Tour" YouTube series with local influencers</w:t>
      </w:r>
    </w:p>
    <w:p>
      <w:pPr>
        <w:pStyle w:val="FirstParagraph"/>
      </w:pPr>
      <w:r>
        <w:rPr>
          <w:bCs/>
          <w:b/>
        </w:rPr>
        <w:t xml:space="preserve">Months 10-18: Market Leadership Phase</w:t>
      </w:r>
    </w:p>
    <w:p>
      <w:pPr>
        <w:numPr>
          <w:ilvl w:val="0"/>
          <w:numId w:val="1009"/>
        </w:numPr>
        <w:pStyle w:val="Compact"/>
      </w:pPr>
      <w:r>
        <w:t xml:space="preserve">Leverage client testimonials for social proof in Bogotá media (e.g., El Espectador wellness column)</w:t>
      </w:r>
    </w:p>
    <w:bookmarkEnd w:id="26"/>
    <w:bookmarkStart w:id="27" w:name="evaluation-measurement"/>
    <w:p>
      <w:pPr>
        <w:pStyle w:val="Heading2"/>
      </w:pPr>
      <w:r>
        <w:t xml:space="preserve">Evaluation &amp; Measurement</w:t>
      </w:r>
    </w:p>
    <w:p>
      <w:pPr>
        <w:pStyle w:val="FirstParagraph"/>
      </w:pPr>
      <w:r>
        <w:t xml:space="preserve">Success will be measured through Bogotá-specific KPIs:</w:t>
      </w:r>
    </w:p>
    <w:p>
      <w:pPr>
        <w:numPr>
          <w:ilvl w:val="0"/>
          <w:numId w:val="1010"/>
        </w:numPr>
        <w:pStyle w:val="Compact"/>
      </w:pPr>
      <w:r>
        <w:rPr>
          <w:bCs/>
          <w:b/>
        </w:rPr>
        <w:t xml:space="preserve">Client Acquisition Cost (CAC)</w:t>
      </w:r>
      <w:r>
        <w:t xml:space="preserve">: Target $45 per client (vs. market average $68 in Colombia)</w:t>
      </w:r>
    </w:p>
    <w:p>
      <w:pPr>
        <w:numPr>
          <w:ilvl w:val="0"/>
          <w:numId w:val="1010"/>
        </w:numPr>
        <w:pStyle w:val="Compact"/>
      </w:pPr>
      <w:r>
        <w:rPr>
          <w:bCs/>
          <w:b/>
        </w:rPr>
        <w:t xml:space="preserve">Cultural Relevance Index</w:t>
      </w:r>
      <w:r>
        <w:t xml:space="preserve">: Track social media shares of Colombian-specific content</w:t>
      </w:r>
    </w:p>
    <w:p>
      <w:pPr>
        <w:numPr>
          <w:ilvl w:val="0"/>
          <w:numId w:val="1010"/>
        </w:numPr>
        <w:pStyle w:val="Compact"/>
      </w:pPr>
      <w:r>
        <w:rPr>
          <w:bCs/>
          <w:b/>
        </w:rPr>
        <w:t xml:space="preserve">Retention Rate</w:t>
      </w:r>
      <w:r>
        <w:t xml:space="preserve">: Aim for 70% after 6 months (industry average: 45%) through personalized Bogotá meal plans</w:t>
      </w:r>
    </w:p>
    <w:p>
      <w:pPr>
        <w:numPr>
          <w:ilvl w:val="0"/>
          <w:numId w:val="1010"/>
        </w:numPr>
        <w:pStyle w:val="Compact"/>
      </w:pPr>
      <w:r>
        <w:rPr>
          <w:bCs/>
          <w:b/>
        </w:rPr>
        <w:t xml:space="preserve">Brand Sentiment Analysis</w:t>
      </w:r>
      <w:r>
        <w:t xml:space="preserve">: Quarterly monitoring of "dietitian" mentions in Bogotá-focused media and social platforms</w:t>
      </w:r>
    </w:p>
    <w:bookmarkEnd w:id="27"/>
    <w:bookmarkStart w:id="28" w:name="conclusion-the-colombia-bogotá-advantage"/>
    <w:p>
      <w:pPr>
        <w:pStyle w:val="Heading2"/>
      </w:pPr>
      <w:r>
        <w:t xml:space="preserve">Conclusion: The Colombia Bogotá Advantage</w:t>
      </w:r>
    </w:p>
    <w:p>
      <w:pPr>
        <w:pStyle w:val="FirstParagraph"/>
      </w:pPr>
      <w:r>
        <w:t xml:space="preserve">This Marketing Plan strategically positions our dietitian service as the culturally intelligent nutrition partner for Bogotá's evolving health landscape. By deeply integrating Colombian culinary traditions with evidence-based practice – addressing the specific dietary challenges of Colombia Bogotá residents – we create an unbeatable value proposition. The focus on hyper-local engagement through community workshops, neighborhood-specific digital campaigns, and Colombian food adaptations ensures our dietitian service doesn't just meet market needs but becomes embedded in Bogotá's wellness ecosystem. With 84% of Bogotá residents actively seeking health solutions (2023 Ipsos Survey), this plan delivers a scalable framework to dominate the premium dietitian market while respecting Colombia's rich nutritional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Colombia Bogotá</dc:title>
  <dc:creator/>
  <dc:language>en</dc:language>
  <cp:keywords/>
  <dcterms:created xsi:type="dcterms:W3CDTF">2026-07-23T15:39:17Z</dcterms:created>
  <dcterms:modified xsi:type="dcterms:W3CDTF">2026-07-23T15:39:17Z</dcterms:modified>
</cp:coreProperties>
</file>

<file path=docProps/custom.xml><?xml version="1.0" encoding="utf-8"?>
<Properties xmlns="http://schemas.openxmlformats.org/officeDocument/2006/custom-properties" xmlns:vt="http://schemas.openxmlformats.org/officeDocument/2006/docPropsVTypes"/>
</file>