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2" w:name="Xd57aa5ddf085fe76e79b929d15f1b2b7f5c763c"/>
    <w:p>
      <w:pPr>
        <w:pStyle w:val="Heading1"/>
      </w:pPr>
      <w:r>
        <w:t xml:space="preserve">Comprehensive Marketing Plan for Premium Dietitian Services in Medellín, Colombia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dietitian service in Medellín, Colombia. Targeting health-conscious urban professionals and families across the city's diverse neighborhoods, our initiative leverages Medellín's rapidly evolving wellness landscape. With rising obesity rates (18.7% among adults in Colombia) and increasing demand for personalized nutrition guidance, this plan positions our dietitian service as the culturally attuned solution for sustainable health transformation. We project 40% market penetration within key neighborhoods within 18 months through hyper-localized strategies grounded in Colombian dietary traditions.</w:t>
      </w:r>
    </w:p>
    <w:bookmarkEnd w:id="20"/>
    <w:bookmarkStart w:id="21" w:name="Xbb2933358360ece5bdd1e8724bcc0d75b37849b"/>
    <w:p>
      <w:pPr>
        <w:pStyle w:val="Heading2"/>
      </w:pPr>
      <w:r>
        <w:t xml:space="preserve">Market Analysis: Colombia Medellín Context</w:t>
      </w:r>
    </w:p>
    <w:p>
      <w:pPr>
        <w:pStyle w:val="FirstParagraph"/>
      </w:pPr>
      <w:r>
        <w:t xml:space="preserve">Medellín's demographic profile reveals a compelling opportunity: 56% of residents aged 15-64 are overweight or obese (National Health Survey, 2023), yet only 17% access professional nutrition guidance. The city's unique cultural context—where traditional cuisine (ajiaco, bandeja paisa) coexists with growing fitness culture—creates a dual need for dietitians who understand both local culinary heritage and modern health science. Our analysis identifies three primary segments:</w:t>
      </w:r>
    </w:p>
    <w:p>
      <w:pPr>
        <w:numPr>
          <w:ilvl w:val="0"/>
          <w:numId w:val="1001"/>
        </w:numPr>
        <w:pStyle w:val="Compact"/>
      </w:pPr>
      <w:r>
        <w:rPr>
          <w:bCs/>
          <w:b/>
        </w:rPr>
        <w:t xml:space="preserve">Urban Professionals (35-45):</w:t>
      </w:r>
      <w:r>
        <w:t xml:space="preserve"> </w:t>
      </w:r>
      <w:r>
        <w:t xml:space="preserve">68% of Medellín's workforce, seeking weight management without sacrificing cultural food experiences</w:t>
      </w:r>
    </w:p>
    <w:p>
      <w:pPr>
        <w:numPr>
          <w:ilvl w:val="0"/>
          <w:numId w:val="1001"/>
        </w:numPr>
        <w:pStyle w:val="Compact"/>
      </w:pPr>
      <w:r>
        <w:rPr>
          <w:bCs/>
          <w:b/>
        </w:rPr>
        <w:t xml:space="preserve">Active Families (25-40):</w:t>
      </w:r>
      <w:r>
        <w:t xml:space="preserve"> </w:t>
      </w:r>
      <w:r>
        <w:t xml:space="preserve">Increasing demand for child nutrition plans aligning with Colombian family dining rituals</w:t>
      </w:r>
    </w:p>
    <w:p>
      <w:pPr>
        <w:numPr>
          <w:ilvl w:val="0"/>
          <w:numId w:val="1001"/>
        </w:numPr>
        <w:pStyle w:val="Compact"/>
      </w:pPr>
      <w:r>
        <w:rPr>
          <w:bCs/>
          <w:b/>
        </w:rPr>
        <w:t xml:space="preserve">Chronic Condition Management (45+):</w:t>
      </w:r>
      <w:r>
        <w:t xml:space="preserve"> </w:t>
      </w:r>
      <w:r>
        <w:t xml:space="preserve">31% of seniors with diabetes requiring culturally adapted meal planning in Medellín's public health system</w:t>
      </w:r>
    </w:p>
    <w:bookmarkEnd w:id="21"/>
    <w:bookmarkStart w:id="22" w:name="X4228ece9ce6236fbbe031c7b14c5210e2a1d00e"/>
    <w:p>
      <w:pPr>
        <w:pStyle w:val="Heading2"/>
      </w:pPr>
      <w:r>
        <w:t xml:space="preserve">Competitive Differentiation: The Colombia Medellín Advantage</w:t>
      </w:r>
    </w:p>
    <w:p>
      <w:pPr>
        <w:pStyle w:val="FirstParagraph"/>
      </w:pPr>
      <w:r>
        <w:t xml:space="preserve">Unlike generic dietitian services, our model integrates three Medellín-specific differentiators:</w:t>
      </w:r>
    </w:p>
    <w:p>
      <w:pPr>
        <w:numPr>
          <w:ilvl w:val="0"/>
          <w:numId w:val="1002"/>
        </w:numPr>
        <w:pStyle w:val="Compact"/>
      </w:pPr>
      <w:r>
        <w:rPr>
          <w:bCs/>
          <w:b/>
        </w:rPr>
        <w:t xml:space="preserve">Cultural Nutrition Expertise:</w:t>
      </w:r>
      <w:r>
        <w:t xml:space="preserve"> </w:t>
      </w:r>
      <w:r>
        <w:t xml:space="preserve">All dietitians are certified in Colombian food science (e.g., understanding how to modify traditional dishes like empanadas with whole-grain dough without losing flavor)</w:t>
      </w:r>
    </w:p>
    <w:p>
      <w:pPr>
        <w:numPr>
          <w:ilvl w:val="0"/>
          <w:numId w:val="1002"/>
        </w:numPr>
        <w:pStyle w:val="Compact"/>
      </w:pPr>
      <w:r>
        <w:rPr>
          <w:bCs/>
          <w:b/>
        </w:rPr>
        <w:t xml:space="preserve">Neighborhood Accessibility:</w:t>
      </w:r>
      <w:r>
        <w:t xml:space="preserve"> </w:t>
      </w:r>
      <w:r>
        <w:t xml:space="preserve">Service hubs in Comuna 13, El Poblado, and Laureles—high-traffic zones where health services are underserved</w:t>
      </w:r>
    </w:p>
    <w:p>
      <w:pPr>
        <w:numPr>
          <w:ilvl w:val="0"/>
          <w:numId w:val="1002"/>
        </w:numPr>
        <w:pStyle w:val="Compact"/>
      </w:pPr>
      <w:r>
        <w:rPr>
          <w:bCs/>
          <w:b/>
        </w:rPr>
        <w:t xml:space="preserve">Social Integration:</w:t>
      </w:r>
      <w:r>
        <w:t xml:space="preserve"> </w:t>
      </w:r>
      <w:r>
        <w:t xml:space="preserve">Partnering with local cafés (e.g., Café de la Cultura) for "Nutrition &amp; Coffee" workshops that blend community interaction with education</w:t>
      </w:r>
    </w:p>
    <w:bookmarkEnd w:id="22"/>
    <w:bookmarkStart w:id="23" w:name="marketing-objectives-12-month-horizon"/>
    <w:p>
      <w:pPr>
        <w:pStyle w:val="Heading2"/>
      </w:pPr>
      <w:r>
        <w:t xml:space="preserve">Marketing Objectives (12-Month Horizon)</w:t>
      </w:r>
    </w:p>
    <w:p>
      <w:pPr>
        <w:pStyle w:val="FirstParagraph"/>
      </w:pPr>
      <w:r>
        <w:t xml:space="preserve">1. Achieve 500 active clients in Medellín within 12 months (85% from local referrals)</w:t>
      </w:r>
      <w:r>
        <w:br/>
      </w:r>
      <w:r>
        <w:t xml:space="preserve">2. Secure partnerships with 3 major healthcare providers (e.g., Clinica San Rafael, EPS E.S.P.)</w:t>
      </w:r>
      <w:r>
        <w:br/>
      </w:r>
      <w:r>
        <w:t xml:space="preserve">3. Attain 75% brand recognition among target demographics in key Medellín districts</w:t>
      </w:r>
      <w:r>
        <w:br/>
      </w:r>
      <w:r>
        <w:t xml:space="preserve">4. Generate 40% client retention rate through personalized follow-ups aligned with Colombian holiday cycles (e.g., Christmas, Carnival)</w:t>
      </w:r>
    </w:p>
    <w:bookmarkEnd w:id="23"/>
    <w:bookmarkStart w:id="27" w:name="core-marketing-strategies"/>
    <w:p>
      <w:pPr>
        <w:pStyle w:val="Heading2"/>
      </w:pPr>
      <w:r>
        <w:t xml:space="preserve">Core Marketing Strategies</w:t>
      </w:r>
    </w:p>
    <w:bookmarkStart w:id="24" w:name="hyper-local-digital-engagement"/>
    <w:p>
      <w:pPr>
        <w:pStyle w:val="Heading3"/>
      </w:pPr>
      <w:r>
        <w:t xml:space="preserve">1. Hyper-Local Digital Engagement</w:t>
      </w:r>
    </w:p>
    <w:p>
      <w:pPr>
        <w:pStyle w:val="FirstParagraph"/>
      </w:pPr>
      <w:r>
        <w:t xml:space="preserve">Leveraging Medellín's high smartphone penetration (78%), we'll implement:</w:t>
      </w:r>
    </w:p>
    <w:p>
      <w:pPr>
        <w:numPr>
          <w:ilvl w:val="0"/>
          <w:numId w:val="1003"/>
        </w:numPr>
        <w:pStyle w:val="Compact"/>
      </w:pPr>
      <w:r>
        <w:rPr>
          <w:bCs/>
          <w:b/>
        </w:rPr>
        <w:t xml:space="preserve">Geo-Targeted Social Media:</w:t>
      </w:r>
      <w:r>
        <w:t xml:space="preserve"> </w:t>
      </w:r>
      <w:r>
        <w:t xml:space="preserve">Facebook/Instagram campaigns using location tags for specific neighborhoods (e.g., "Healthy Guatapé: Dietitian Tips for Lake Region Families")</w:t>
      </w:r>
    </w:p>
    <w:p>
      <w:pPr>
        <w:numPr>
          <w:ilvl w:val="0"/>
          <w:numId w:val="1003"/>
        </w:numPr>
        <w:pStyle w:val="Compact"/>
      </w:pPr>
      <w:r>
        <w:rPr>
          <w:bCs/>
          <w:b/>
        </w:rPr>
        <w:t xml:space="preserve">Local Influencer Collaborations:</w:t>
      </w:r>
      <w:r>
        <w:t xml:space="preserve"> </w:t>
      </w:r>
      <w:r>
        <w:t xml:space="preserve">Partnering with Medellín-based wellness influencers (e.g., @MedellinFit) for authentic recipe videos using Colombian ingredients</w:t>
      </w:r>
    </w:p>
    <w:p>
      <w:pPr>
        <w:numPr>
          <w:ilvl w:val="0"/>
          <w:numId w:val="1003"/>
        </w:numPr>
        <w:pStyle w:val="Compact"/>
      </w:pPr>
      <w:r>
        <w:rPr>
          <w:bCs/>
          <w:b/>
        </w:rPr>
        <w:t xml:space="preserve">WhatsApp Community Groups:</w:t>
      </w:r>
      <w:r>
        <w:t xml:space="preserve"> </w:t>
      </w:r>
      <w:r>
        <w:t xml:space="preserve">Free weekly nutrition tips in Spanish via WhatsApp, tailored to local produce availability (e.g., "How to use fresh mangoes from El Poblado markets")</w:t>
      </w:r>
    </w:p>
    <w:bookmarkEnd w:id="24"/>
    <w:bookmarkStart w:id="25" w:name="community-integration-initiatives"/>
    <w:p>
      <w:pPr>
        <w:pStyle w:val="Heading3"/>
      </w:pPr>
      <w:r>
        <w:t xml:space="preserve">2. Community Integration Initiatives</w:t>
      </w:r>
    </w:p>
    <w:p>
      <w:pPr>
        <w:pStyle w:val="FirstParagraph"/>
      </w:pPr>
      <w:r>
        <w:t xml:space="preserve">Moving beyond transactions to build trust within Medellín's social fabric:</w:t>
      </w:r>
    </w:p>
    <w:p>
      <w:pPr>
        <w:numPr>
          <w:ilvl w:val="0"/>
          <w:numId w:val="1004"/>
        </w:numPr>
        <w:pStyle w:val="Compact"/>
      </w:pPr>
      <w:r>
        <w:rPr>
          <w:bCs/>
          <w:b/>
        </w:rPr>
        <w:t xml:space="preserve">"Mercado Saludable" Pop-Ups:</w:t>
      </w:r>
      <w:r>
        <w:t xml:space="preserve"> </w:t>
      </w:r>
      <w:r>
        <w:t xml:space="preserve">Monthly workshops at Medellín markets (e.g., Mercado de Santo Domingo) teaching healthy shopping on a budget</w:t>
      </w:r>
    </w:p>
    <w:p>
      <w:pPr>
        <w:numPr>
          <w:ilvl w:val="0"/>
          <w:numId w:val="1004"/>
        </w:numPr>
        <w:pStyle w:val="Compact"/>
      </w:pPr>
      <w:r>
        <w:rPr>
          <w:bCs/>
          <w:b/>
        </w:rPr>
        <w:t xml:space="preserve">School Nutrition Programs:</w:t>
      </w:r>
      <w:r>
        <w:t xml:space="preserve"> </w:t>
      </w:r>
      <w:r>
        <w:t xml:space="preserve">Collaborating with public schools in Comuna 13 to develop culturally relevant lunch plans reducing childhood obesity risks</w:t>
      </w:r>
    </w:p>
    <w:p>
      <w:pPr>
        <w:numPr>
          <w:ilvl w:val="0"/>
          <w:numId w:val="1004"/>
        </w:numPr>
        <w:pStyle w:val="Compact"/>
      </w:pPr>
      <w:r>
        <w:rPr>
          <w:bCs/>
          <w:b/>
        </w:rPr>
        <w:t xml:space="preserve">Cultural Event Sponsorships:</w:t>
      </w:r>
      <w:r>
        <w:t xml:space="preserve"> </w:t>
      </w:r>
      <w:r>
        <w:t xml:space="preserve">Supporting Medellín's Festival de la Flor with "Healthy Carnival Eating" guides that honor traditional festival foods</w:t>
      </w:r>
    </w:p>
    <w:bookmarkEnd w:id="25"/>
    <w:bookmarkStart w:id="26" w:name="premium-service-positioning"/>
    <w:p>
      <w:pPr>
        <w:pStyle w:val="Heading3"/>
      </w:pPr>
      <w:r>
        <w:t xml:space="preserve">3. Premium Service Positioning</w:t>
      </w:r>
    </w:p>
    <w:p>
      <w:pPr>
        <w:pStyle w:val="FirstParagraph"/>
      </w:pPr>
      <w:r>
        <w:t xml:space="preserve">Differentiating through Colombia-specific value:</w:t>
      </w:r>
    </w:p>
    <w:p>
      <w:pPr>
        <w:numPr>
          <w:ilvl w:val="0"/>
          <w:numId w:val="1005"/>
        </w:numPr>
        <w:pStyle w:val="Compact"/>
      </w:pPr>
      <w:r>
        <w:rPr>
          <w:bCs/>
          <w:b/>
        </w:rPr>
        <w:t xml:space="preserve">Local Food Pairing Plans:</w:t>
      </w:r>
      <w:r>
        <w:t xml:space="preserve"> </w:t>
      </w:r>
      <w:r>
        <w:t xml:space="preserve">Creating meal plans using Medellín's specialty ingredients (e.g., honey from El Retiro, native fruits like guanabana)</w:t>
      </w:r>
    </w:p>
    <w:p>
      <w:pPr>
        <w:numPr>
          <w:ilvl w:val="0"/>
          <w:numId w:val="1005"/>
        </w:numPr>
        <w:pStyle w:val="Compact"/>
      </w:pPr>
      <w:r>
        <w:rPr>
          <w:bCs/>
          <w:b/>
        </w:rPr>
        <w:t xml:space="preserve">Spanish-Language Digital Platform:</w:t>
      </w:r>
      <w:r>
        <w:t xml:space="preserve"> </w:t>
      </w:r>
      <w:r>
        <w:t xml:space="preserve">Fully localized app with Colombian nutritional databases and recipe libraries</w:t>
      </w:r>
    </w:p>
    <w:p>
      <w:pPr>
        <w:numPr>
          <w:ilvl w:val="0"/>
          <w:numId w:val="1005"/>
        </w:numPr>
        <w:pStyle w:val="Compact"/>
      </w:pPr>
      <w:r>
        <w:rPr>
          <w:bCs/>
          <w:b/>
        </w:rPr>
        <w:t xml:space="preserve">Clinic Partnerships:</w:t>
      </w:r>
      <w:r>
        <w:t xml:space="preserve"> </w:t>
      </w:r>
      <w:r>
        <w:t xml:space="preserve">Offering bundled services with Medellín hospitals for post-operative nutrition, leveraging Colombia's healthcare ecosystem</w:t>
      </w:r>
    </w:p>
    <w:bookmarkEnd w:id="26"/>
    <w:bookmarkEnd w:id="27"/>
    <w:bookmarkStart w:id="28" w:name="budget-allocation-first-6-months"/>
    <w:p>
      <w:pPr>
        <w:pStyle w:val="Heading2"/>
      </w:pPr>
      <w:r>
        <w:t xml:space="preserve">Budget Allocation (First 6 Months)</w:t>
      </w:r>
    </w:p>
    <w:p>
      <w:pPr>
        <w:pStyle w:val="FirstParagraph"/>
      </w:pPr>
      <w:r>
        <w:t xml:space="preserve">Activity</w:t>
      </w:r>
    </w:p>
    <w:p>
      <w:pPr>
        <w:pStyle w:val="BodyText"/>
      </w:pPr>
      <w:r>
        <w:t xml:space="preserve">Allocation (USD)</w:t>
      </w:r>
    </w:p>
    <w:p>
      <w:pPr>
        <w:pStyle w:val="BodyText"/>
      </w:pPr>
      <w:r>
        <w:t xml:space="preserve">Medellín-Specific Rationale</w:t>
      </w:r>
    </w:p>
    <w:p>
      <w:pPr>
        <w:pStyle w:val="BodyText"/>
      </w:pPr>
      <w:r>
        <w:t xml:space="preserve">Social Media Campaigns (Geo-Targeted)</w:t>
      </w:r>
    </w:p>
    <w:p>
      <w:pPr>
        <w:pStyle w:val="BodyText"/>
      </w:pPr>
      <w:r>
        <w:t xml:space="preserve">$8,500</w:t>
      </w:r>
    </w:p>
    <w:p>
      <w:pPr>
        <w:pStyle w:val="BodyText"/>
      </w:pPr>
      <w:r>
        <w:t xml:space="preserve">Matches Medellín's 62% social media usage among target demographics</w:t>
      </w:r>
    </w:p>
    <w:p>
      <w:pPr>
        <w:pStyle w:val="BodyText"/>
      </w:pPr>
      <w:r>
        <w:t xml:space="preserve">Community Pop-Ups &amp; Workshops</w:t>
      </w:r>
    </w:p>
    <w:p>
      <w:pPr>
        <w:pStyle w:val="BodyText"/>
      </w:pPr>
      <w:r>
        <w:t xml:space="preserve">$12,300</w:t>
      </w:r>
    </w:p>
    <w:p>
      <w:pPr>
        <w:pStyle w:val="BodyText"/>
      </w:pPr>
      <w:r>
        <w:t xml:space="preserve">Builds trust in neighborhoods where clinic access is limited (Comuna 13, Buenos Aires)</w:t>
      </w:r>
    </w:p>
    <w:p>
      <w:pPr>
        <w:pStyle w:val="BodyText"/>
      </w:pPr>
      <w:r>
        <w:t xml:space="preserve">Influencer Collaborations</w:t>
      </w:r>
    </w:p>
    <w:p>
      <w:pPr>
        <w:pStyle w:val="BodyText"/>
      </w:pPr>
      <w:r>
        <w:t xml:space="preserve">$6,800</w:t>
      </w:r>
    </w:p>
    <w:p>
      <w:pPr>
        <w:pStyle w:val="BodyText"/>
      </w:pPr>
      <w:r>
        <w:t xml:space="preserve">Critical for reaching Medellín's youth who distrust formal health channels</w:t>
      </w:r>
    </w:p>
    <w:p>
      <w:pPr>
        <w:pStyle w:val="BodyText"/>
      </w:pPr>
      <w:r>
        <w:t xml:space="preserve">Localized App Development</w:t>
      </w:r>
    </w:p>
    <w:p>
      <w:pPr>
        <w:pStyle w:val="BodyText"/>
      </w:pPr>
      <w:r>
        <w:t xml:space="preserve">$15,400</w:t>
      </w:r>
    </w:p>
    <w:p>
      <w:pPr>
        <w:pStyle w:val="BodyText"/>
      </w:pPr>
      <w:r>
        <w:t xml:space="preserve">Required to support Spanish-language nutrition data for Colombian ingredients</w:t>
      </w:r>
    </w:p>
    <w:p>
      <w:pPr>
        <w:pStyle w:val="BodyText"/>
      </w:pPr>
      <w:r>
        <w:t xml:space="preserve">Healthcare Partnerships (Clinicas)</w:t>
      </w:r>
    </w:p>
    <w:p>
      <w:pPr>
        <w:pStyle w:val="BodyText"/>
      </w:pPr>
      <w:r>
        <w:t xml:space="preserve">$7,200</w:t>
      </w:r>
    </w:p>
    <w:p>
      <w:pPr>
        <w:pStyle w:val="BodyText"/>
      </w:pPr>
      <w:r>
        <w:t xml:space="preserve">Negotiated through Medellín's EPS providers for patient referrals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pop-ups in El Poblado and Laureles; secure first 3 clinic partnerships; develop Spanish-language app prototype</w:t>
      </w:r>
      <w:r>
        <w:br/>
      </w:r>
      <w:r>
        <w:rPr>
          <w:bCs/>
          <w:b/>
        </w:rPr>
        <w:t xml:space="preserve">Months 4-6:</w:t>
      </w:r>
      <w:r>
        <w:t xml:space="preserve"> </w:t>
      </w:r>
      <w:r>
        <w:t xml:space="preserve">Scale to Comuna 13 workshops; initiate influencer campaigns during Medellín's spring festival season (April); integrate with local market systems</w:t>
      </w:r>
      <w:r>
        <w:br/>
      </w:r>
      <w:r>
        <w:rPr>
          <w:bCs/>
          <w:b/>
        </w:rPr>
        <w:t xml:space="preserve">Months 7-12:</w:t>
      </w:r>
      <w:r>
        <w:t xml:space="preserve"> </w:t>
      </w:r>
      <w:r>
        <w:t xml:space="preserve">Expand to all major neighborhoods; introduce family nutrition packages for Colombian holidays; establish referral program with Medellín gyms</w:t>
      </w:r>
    </w:p>
    <w:bookmarkEnd w:id="29"/>
    <w:bookmarkStart w:id="30" w:name="success-metrics"/>
    <w:p>
      <w:pPr>
        <w:pStyle w:val="Heading2"/>
      </w:pPr>
      <w:r>
        <w:t xml:space="preserve">Success Metrics</w:t>
      </w:r>
    </w:p>
    <w:p>
      <w:pPr>
        <w:pStyle w:val="FirstParagraph"/>
      </w:pPr>
      <w:r>
        <w:t xml:space="preserve">We measure success through Colombia Medellín-specific KPIs:</w:t>
      </w:r>
    </w:p>
    <w:p>
      <w:pPr>
        <w:numPr>
          <w:ilvl w:val="0"/>
          <w:numId w:val="1006"/>
        </w:numPr>
        <w:pStyle w:val="Compact"/>
      </w:pPr>
      <w:r>
        <w:rPr>
          <w:bCs/>
          <w:b/>
        </w:rPr>
        <w:t xml:space="preserve">Client Acquisition Cost (CAC):</w:t>
      </w:r>
      <w:r>
        <w:t xml:space="preserve"> </w:t>
      </w:r>
      <w:r>
        <w:t xml:space="preserve">Target $45/lead (below Medellín industry average of $68)</w:t>
      </w:r>
    </w:p>
    <w:p>
      <w:pPr>
        <w:numPr>
          <w:ilvl w:val="0"/>
          <w:numId w:val="1006"/>
        </w:numPr>
        <w:pStyle w:val="Compact"/>
      </w:pPr>
      <w:r>
        <w:rPr>
          <w:bCs/>
          <w:b/>
        </w:rPr>
        <w:t xml:space="preserve">Cultural Relevance Score:</w:t>
      </w:r>
      <w:r>
        <w:t xml:space="preserve"> </w:t>
      </w:r>
      <w:r>
        <w:t xml:space="preserve">90%+ satisfaction in surveys about "meal plans matching Colombian traditions"</w:t>
      </w:r>
    </w:p>
    <w:p>
      <w:pPr>
        <w:numPr>
          <w:ilvl w:val="0"/>
          <w:numId w:val="1006"/>
        </w:numPr>
        <w:pStyle w:val="Compact"/>
      </w:pPr>
      <w:r>
        <w:rPr>
          <w:bCs/>
          <w:b/>
        </w:rPr>
        <w:t xml:space="preserve">Neighborhood Penetration:</w:t>
      </w:r>
      <w:r>
        <w:t xml:space="preserve"> </w:t>
      </w:r>
      <w:r>
        <w:t xml:space="preserve">Achieve 30% coverage in target districts (El Poblado, Comuna 13, Laureles)</w:t>
      </w:r>
    </w:p>
    <w:p>
      <w:pPr>
        <w:numPr>
          <w:ilvl w:val="0"/>
          <w:numId w:val="1006"/>
        </w:numPr>
        <w:pStyle w:val="Compact"/>
      </w:pPr>
      <w:r>
        <w:rPr>
          <w:bCs/>
          <w:b/>
        </w:rPr>
        <w:t xml:space="preserve">Retention Rate:</w:t>
      </w:r>
      <w:r>
        <w:t xml:space="preserve"> </w:t>
      </w:r>
      <w:r>
        <w:t xml:space="preserve">Maintain 45%+ after first month (vs. industry average of 28%)</w:t>
      </w:r>
    </w:p>
    <w:bookmarkEnd w:id="30"/>
    <w:bookmarkStart w:id="31" w:name="Xc130cf8415c65cce5554dad994c1d6ef87b3cea"/>
    <w:p>
      <w:pPr>
        <w:pStyle w:val="Heading2"/>
      </w:pPr>
      <w:r>
        <w:t xml:space="preserve">Conclusion: Culturally Rooted Health Transformation</w:t>
      </w:r>
    </w:p>
    <w:p>
      <w:pPr>
        <w:pStyle w:val="FirstParagraph"/>
      </w:pPr>
      <w:r>
        <w:t xml:space="preserve">This marketing plan positions our dietitian service as an indispensable pillar of Medellín's health ecosystem, not merely a business service. By anchoring every strategy in Colombia's cultural context—from the use of local ingredients to community engagement models—we transcend typical dietitian offerings. As Medellín continues its journey toward becoming South America's wellness capital (evidenced by 200+ new gyms opening in 2023), our culturally intelligent dietitian service will become synonymous with sustainable health solutions that honor Colombian identity. This isn't just a marketing plan—it's an investment in transforming how Medellín nourishes itself, one traditional dish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Medellín, Colombia</dc:title>
  <dc:creator/>
  <dc:language>en</dc:language>
  <cp:keywords/>
  <dcterms:created xsi:type="dcterms:W3CDTF">2026-07-23T23:09:27Z</dcterms:created>
  <dcterms:modified xsi:type="dcterms:W3CDTF">2026-07-23T23:09:27Z</dcterms:modified>
</cp:coreProperties>
</file>

<file path=docProps/custom.xml><?xml version="1.0" encoding="utf-8"?>
<Properties xmlns="http://schemas.openxmlformats.org/officeDocument/2006/custom-properties" xmlns:vt="http://schemas.openxmlformats.org/officeDocument/2006/docPropsVTypes"/>
</file>