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for</w:t>
      </w:r>
      <w:r>
        <w:t xml:space="preserve"> </w:t>
      </w:r>
      <w:r>
        <w:t xml:space="preserve">Tehran,</w:t>
      </w:r>
      <w:r>
        <w:t xml:space="preserve"> </w:t>
      </w:r>
      <w:r>
        <w:t xml:space="preserve">Iran</w:t>
      </w:r>
    </w:p>
    <w:bookmarkStart w:id="32" w:name="X9d08c0c4c5669b81b2c202629aee82868f040ba"/>
    <w:p>
      <w:pPr>
        <w:pStyle w:val="Heading1"/>
      </w:pPr>
      <w:r>
        <w:t xml:space="preserve">Comprehensive Marketing Plan for Professional Dietitian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premium dietitian services across Tehran, Iran. With rising health consciousness and increasing prevalence of lifestyle diseases in Iranian urban populations, there is a critical gap for evidence-based nutrition counseling. Our plan targets healthcare-conscious Tehran residents seeking personalized dietary solutions while navigating Iran's unique cultural eating patterns. The strategy integrates digital outreach with community engagement to position our Dietitian services as the premier choice for holistic nutrition in Iran Tehran.</w:t>
      </w:r>
    </w:p>
    <w:bookmarkEnd w:id="20"/>
    <w:bookmarkStart w:id="21" w:name="market-analysis-iran-tehran-context"/>
    <w:p>
      <w:pPr>
        <w:pStyle w:val="Heading2"/>
      </w:pPr>
      <w:r>
        <w:t xml:space="preserve">Market Analysis: Iran Tehran Context</w:t>
      </w:r>
    </w:p>
    <w:p>
      <w:pPr>
        <w:pStyle w:val="FirstParagraph"/>
      </w:pPr>
      <w:r>
        <w:t xml:space="preserve">Tehran's population of 9 million faces significant health challenges including obesity (affecting 30% of adults), diabetes (14.8% prevalence), and cardiovascular diseases. Traditional Iranian cuisine—rich in rice, bread, dairy, and herbs—combined with sedentary lifestyles creates complex nutritional needs. Current dietitian services are fragmented: most clinics offer generic advice without cultural adaptation, while unqualified "nutritionists" proliferate online.</w:t>
      </w:r>
    </w:p>
    <w:p>
      <w:pPr>
        <w:pStyle w:val="BodyText"/>
      </w:pPr>
      <w:r>
        <w:t xml:space="preserve">Key market insights for Iran Tehran:</w:t>
      </w:r>
    </w:p>
    <w:p>
      <w:pPr>
        <w:numPr>
          <w:ilvl w:val="0"/>
          <w:numId w:val="1001"/>
        </w:numPr>
        <w:pStyle w:val="Compact"/>
      </w:pPr>
      <w:r>
        <w:t xml:space="preserve">78% of Tehran residents seek professional nutrition guidance but distrust generic online advice (Iranian Ministry of Health Survey 2023)</w:t>
      </w:r>
    </w:p>
    <w:p>
      <w:pPr>
        <w:numPr>
          <w:ilvl w:val="0"/>
          <w:numId w:val="1001"/>
        </w:numPr>
        <w:pStyle w:val="Compact"/>
      </w:pPr>
      <w:r>
        <w:t xml:space="preserve">High demand exists among urban professionals (ages 25-45) and mothers managing family diets</w:t>
      </w:r>
    </w:p>
    <w:p>
      <w:pPr>
        <w:numPr>
          <w:ilvl w:val="0"/>
          <w:numId w:val="1001"/>
        </w:numPr>
        <w:pStyle w:val="Compact"/>
      </w:pPr>
      <w:r>
        <w:t xml:space="preserve">Dietitian services are underutilized due to low awareness despite government health initiatives</w:t>
      </w:r>
    </w:p>
    <w:p>
      <w:pPr>
        <w:numPr>
          <w:ilvl w:val="0"/>
          <w:numId w:val="1001"/>
        </w:numPr>
        <w:pStyle w:val="Compact"/>
      </w:pPr>
      <w:r>
        <w:t xml:space="preserve">Cultural preference for personalized plans over standardized diets is strong in Iranian society</w:t>
      </w:r>
    </w:p>
    <w:bookmarkEnd w:id="21"/>
    <w:bookmarkStart w:id="22" w:name="X20db4f8e3ee2f275b638131f73c309c7e6d39c1"/>
    <w:p>
      <w:pPr>
        <w:pStyle w:val="Heading2"/>
      </w:pPr>
      <w:r>
        <w:t xml:space="preserve">Target Audience Segmentation (Iran Tehran Focus)</w:t>
      </w:r>
    </w:p>
    <w:p>
      <w:pPr>
        <w:pStyle w:val="FirstParagraph"/>
      </w:pPr>
      <w:r>
        <w:t xml:space="preserve">We identify three priority segments in Tehran:</w:t>
      </w:r>
    </w:p>
    <w:p>
      <w:pPr>
        <w:numPr>
          <w:ilvl w:val="0"/>
          <w:numId w:val="1002"/>
        </w:numPr>
        <w:pStyle w:val="Compact"/>
      </w:pPr>
      <w:r>
        <w:rPr>
          <w:bCs/>
          <w:b/>
        </w:rPr>
        <w:t xml:space="preserve">Urban Professionals:</w:t>
      </w:r>
      <w:r>
        <w:t xml:space="preserve"> </w:t>
      </w:r>
      <w:r>
        <w:t xml:space="preserve">Working adults aged 30-45, seeking weight management and stress-related nutrition solutions. Primary pain points: irregular eating due to work schedules, lack of time for meal prep.</w:t>
      </w:r>
    </w:p>
    <w:p>
      <w:pPr>
        <w:numPr>
          <w:ilvl w:val="0"/>
          <w:numId w:val="1002"/>
        </w:numPr>
        <w:pStyle w:val="Compact"/>
      </w:pPr>
      <w:r>
        <w:rPr>
          <w:bCs/>
          <w:b/>
        </w:rPr>
        <w:t xml:space="preserve">Parents (Ages 28-45):</w:t>
      </w:r>
      <w:r>
        <w:t xml:space="preserve"> </w:t>
      </w:r>
      <w:r>
        <w:t xml:space="preserve">Focused on children's growth and preventing childhood obesity. Key motivators: desire for traditional food modifications (e.g., reducing sugar in Persian sweets).</w:t>
      </w:r>
    </w:p>
    <w:p>
      <w:pPr>
        <w:numPr>
          <w:ilvl w:val="0"/>
          <w:numId w:val="1002"/>
        </w:numPr>
        <w:pStyle w:val="Compact"/>
      </w:pPr>
      <w:r>
        <w:rPr>
          <w:bCs/>
          <w:b/>
        </w:rPr>
        <w:t xml:space="preserve">Chronic Disease Patients:</w:t>
      </w:r>
      <w:r>
        <w:t xml:space="preserve"> </w:t>
      </w:r>
      <w:r>
        <w:t xml:space="preserve">Individuals managing diabetes or hypertension requiring medically-tailored diets aligned with local ingredients.</w:t>
      </w:r>
    </w:p>
    <w:bookmarkEnd w:id="22"/>
    <w:bookmarkStart w:id="23" w:name="marketing-objectives-12-month-timeline"/>
    <w:p>
      <w:pPr>
        <w:pStyle w:val="Heading2"/>
      </w:pPr>
      <w:r>
        <w:t xml:space="preserve">Marketing Objectives (12-Month Timeline)</w:t>
      </w:r>
    </w:p>
    <w:p>
      <w:pPr>
        <w:pStyle w:val="FirstParagraph"/>
      </w:pPr>
      <w:r>
        <w:t xml:space="preserve">Specific, measurable goals for our Dietitian services in Iran Tehran:</w:t>
      </w:r>
    </w:p>
    <w:p>
      <w:pPr>
        <w:numPr>
          <w:ilvl w:val="0"/>
          <w:numId w:val="1003"/>
        </w:numPr>
        <w:pStyle w:val="Compact"/>
      </w:pPr>
      <w:r>
        <w:t xml:space="preserve">Achieve 500 active client contracts within 10 months</w:t>
      </w:r>
    </w:p>
    <w:p>
      <w:pPr>
        <w:numPr>
          <w:ilvl w:val="0"/>
          <w:numId w:val="1003"/>
        </w:numPr>
        <w:pStyle w:val="Compact"/>
      </w:pPr>
      <w:r>
        <w:t xml:space="preserve">Secure partnerships with 3 major Tehran hospitals (e.g., Milad Hospital, Imam Khomeini Hospital)</w:t>
      </w:r>
    </w:p>
    <w:p>
      <w:pPr>
        <w:numPr>
          <w:ilvl w:val="0"/>
          <w:numId w:val="1003"/>
        </w:numPr>
        <w:pStyle w:val="Compact"/>
      </w:pPr>
      <w:r>
        <w:t xml:space="preserve">Attain 75% brand recognition among target demographic in Tehran via social media</w:t>
      </w:r>
    </w:p>
    <w:p>
      <w:pPr>
        <w:numPr>
          <w:ilvl w:val="0"/>
          <w:numId w:val="1003"/>
        </w:numPr>
        <w:pStyle w:val="Compact"/>
      </w:pPr>
      <w:r>
        <w:t xml:space="preserve">Generate 40% of revenue from repeat clients through personalized follow-up plans</w:t>
      </w:r>
    </w:p>
    <w:bookmarkEnd w:id="23"/>
    <w:bookmarkStart w:id="27" w:name="Xf6ebfe6f2e3c958868fc315db80c54f64f7d5e8"/>
    <w:p>
      <w:pPr>
        <w:pStyle w:val="Heading2"/>
      </w:pPr>
      <w:r>
        <w:t xml:space="preserve">Marketing Strategies &amp; Tactics for Iran Tehran Market</w:t>
      </w:r>
    </w:p>
    <w:bookmarkStart w:id="24" w:name="culturally-adapted-service-positioning"/>
    <w:p>
      <w:pPr>
        <w:pStyle w:val="Heading3"/>
      </w:pPr>
      <w:r>
        <w:t xml:space="preserve">1. Culturally-Adapted Service Positioning</w:t>
      </w:r>
    </w:p>
    <w:p>
      <w:pPr>
        <w:pStyle w:val="FirstParagraph"/>
      </w:pPr>
      <w:r>
        <w:t xml:space="preserve">We position our Dietitian as "The Cultural Nutrition Expert" – emphasizing deep understanding of Iranian cuisine, seasonal ingredients (like saffron, dried lime), and family meal dynamics. All dietary plans will incorporate:</w:t>
      </w:r>
    </w:p>
    <w:p>
      <w:pPr>
        <w:numPr>
          <w:ilvl w:val="0"/>
          <w:numId w:val="1004"/>
        </w:numPr>
        <w:pStyle w:val="Compact"/>
      </w:pPr>
      <w:r>
        <w:t xml:space="preserve">Modified Persian dishes (e.g., low-sugar ghormeh sabzi)</w:t>
      </w:r>
    </w:p>
    <w:p>
      <w:pPr>
        <w:numPr>
          <w:ilvl w:val="0"/>
          <w:numId w:val="1004"/>
        </w:numPr>
        <w:pStyle w:val="Compact"/>
      </w:pPr>
      <w:r>
        <w:t xml:space="preserve">Local market recommendations (Bazaar produce sourcing)</w:t>
      </w:r>
    </w:p>
    <w:p>
      <w:pPr>
        <w:numPr>
          <w:ilvl w:val="0"/>
          <w:numId w:val="1004"/>
        </w:numPr>
        <w:pStyle w:val="Compact"/>
      </w:pPr>
      <w:r>
        <w:t xml:space="preserve">Cultural context for fasting periods (Ramadan, religious observances)</w:t>
      </w:r>
    </w:p>
    <w:bookmarkEnd w:id="24"/>
    <w:bookmarkStart w:id="25" w:name="digital-marketing-strategy"/>
    <w:p>
      <w:pPr>
        <w:pStyle w:val="Heading3"/>
      </w:pPr>
      <w:r>
        <w:t xml:space="preserve">2. Digital Marketing Strategy</w:t>
      </w:r>
    </w:p>
    <w:p>
      <w:pPr>
        <w:pStyle w:val="FirstParagraph"/>
      </w:pPr>
      <w:r>
        <w:t xml:space="preserve">Tailored for Iran Tehran's digital landscape:</w:t>
      </w:r>
    </w:p>
    <w:p>
      <w:pPr>
        <w:numPr>
          <w:ilvl w:val="0"/>
          <w:numId w:val="1005"/>
        </w:numPr>
        <w:pStyle w:val="Compact"/>
      </w:pPr>
      <w:r>
        <w:rPr>
          <w:bCs/>
          <w:b/>
        </w:rPr>
        <w:t xml:space="preserve">Instagram &amp; Telegram Focus:</w:t>
      </w:r>
      <w:r>
        <w:t xml:space="preserve"> </w:t>
      </w:r>
      <w:r>
        <w:t xml:space="preserve">Create content showing "Tehran Dietitian" transforming local recipes (e.g., "Healthy Nowruz Sweets"). Use Persian hashtags #تغذیه_ایرانی #داکتر_تغذیه</w:t>
      </w:r>
    </w:p>
    <w:p>
      <w:pPr>
        <w:numPr>
          <w:ilvl w:val="0"/>
          <w:numId w:val="1005"/>
        </w:numPr>
        <w:pStyle w:val="Compact"/>
      </w:pPr>
      <w:r>
        <w:rPr>
          <w:bCs/>
          <w:b/>
        </w:rPr>
        <w:t xml:space="preserve">Google Ads Localization:</w:t>
      </w:r>
      <w:r>
        <w:t xml:space="preserve"> </w:t>
      </w:r>
      <w:r>
        <w:t xml:space="preserve">Target keywords in Persian: "diyetist Tehran", "رژیم سالم تهران", "مشاور تغذیه ایران"</w:t>
      </w:r>
    </w:p>
    <w:p>
      <w:pPr>
        <w:numPr>
          <w:ilvl w:val="0"/>
          <w:numId w:val="1005"/>
        </w:numPr>
        <w:pStyle w:val="Compact"/>
      </w:pPr>
      <w:r>
        <w:rPr>
          <w:bCs/>
          <w:b/>
        </w:rPr>
        <w:t xml:space="preserve">SEO for Iran:</w:t>
      </w:r>
      <w:r>
        <w:t xml:space="preserve"> </w:t>
      </w:r>
      <w:r>
        <w:t xml:space="preserve">Optimize website content for Iranian search behavior (e.g., localizing terms like "tahdig" into diet plans)</w:t>
      </w:r>
    </w:p>
    <w:p>
      <w:pPr>
        <w:pStyle w:val="FirstParagraph"/>
      </w:pPr>
      <w:r>
        <w:t xml:space="preserve">3. Community Engagement in Tehran</w:t>
      </w:r>
    </w:p>
    <w:p>
      <w:pPr>
        <w:pStyle w:val="BodyText"/>
      </w:pPr>
      <w:r>
        <w:t xml:space="preserve">Building trust through hyper-local initiatives:</w:t>
      </w:r>
    </w:p>
    <w:p>
      <w:pPr>
        <w:numPr>
          <w:ilvl w:val="0"/>
          <w:numId w:val="1006"/>
        </w:numPr>
        <w:pStyle w:val="Compact"/>
      </w:pPr>
      <w:r>
        <w:rPr>
          <w:bCs/>
          <w:b/>
        </w:rPr>
        <w:t xml:space="preserve">Free Nutrition Workshops:</w:t>
      </w:r>
      <w:r>
        <w:t xml:space="preserve"> </w:t>
      </w:r>
      <w:r>
        <w:t xml:space="preserve">Partner with Tehran neighborhood centers (e.g., Shahr-e Rey, Velenjak) on "Traditional Foods for Heart Health"</w:t>
      </w:r>
    </w:p>
    <w:p>
      <w:pPr>
        <w:numPr>
          <w:ilvl w:val="0"/>
          <w:numId w:val="1006"/>
        </w:numPr>
        <w:pStyle w:val="Compact"/>
      </w:pPr>
      <w:r>
        <w:rPr>
          <w:bCs/>
          <w:b/>
        </w:rPr>
        <w:t xml:space="preserve">School Programs:</w:t>
      </w:r>
      <w:r>
        <w:t xml:space="preserve"> </w:t>
      </w:r>
      <w:r>
        <w:t xml:space="preserve">Collaborate with Tehran public schools to teach parents healthy adaptations of common dishes</w:t>
      </w:r>
    </w:p>
    <w:p>
      <w:pPr>
        <w:numPr>
          <w:ilvl w:val="0"/>
          <w:numId w:val="1006"/>
        </w:numPr>
        <w:pStyle w:val="Compact"/>
      </w:pPr>
      <w:r>
        <w:rPr>
          <w:bCs/>
          <w:b/>
        </w:rPr>
        <w:t xml:space="preserve">Bazaar Collaborations:</w:t>
      </w:r>
      <w:r>
        <w:t xml:space="preserve"> </w:t>
      </w:r>
      <w:r>
        <w:t xml:space="preserve">Set up sampling booths at Tehran's Grand Bazaar with dietitians offering quick meal consultations</w:t>
      </w:r>
    </w:p>
    <w:bookmarkEnd w:id="25"/>
    <w:bookmarkStart w:id="26" w:name="X2d51e055543b7a799038fce07e9c6523bc2e19e"/>
    <w:p>
      <w:pPr>
        <w:pStyle w:val="Heading3"/>
      </w:pPr>
      <w:r>
        <w:t xml:space="preserve">4. Strategic Partnerships (Iran Tehran Specific)</w:t>
      </w:r>
    </w:p>
    <w:p>
      <w:pPr>
        <w:pStyle w:val="FirstParagraph"/>
      </w:pPr>
      <w:r>
        <w:t xml:space="preserve">Leveraging Tehran's healthcare ecosystem:</w:t>
      </w:r>
    </w:p>
    <w:p>
      <w:pPr>
        <w:numPr>
          <w:ilvl w:val="0"/>
          <w:numId w:val="1007"/>
        </w:numPr>
        <w:pStyle w:val="Compact"/>
      </w:pPr>
      <w:r>
        <w:rPr>
          <w:bCs/>
          <w:b/>
        </w:rPr>
        <w:t xml:space="preserve">Hospital Referral Networks:</w:t>
      </w:r>
      <w:r>
        <w:t xml:space="preserve"> </w:t>
      </w:r>
      <w:r>
        <w:t xml:space="preserve">Develop formal agreements with Tehran medical centers for diabetic/obesity patient referrals</w:t>
      </w:r>
    </w:p>
    <w:p>
      <w:pPr>
        <w:numPr>
          <w:ilvl w:val="0"/>
          <w:numId w:val="1007"/>
        </w:numPr>
        <w:pStyle w:val="Compact"/>
      </w:pPr>
      <w:r>
        <w:rPr>
          <w:bCs/>
          <w:b/>
        </w:rPr>
        <w:t xml:space="preserve">Gyms &amp; Wellness Centers:</w:t>
      </w:r>
      <w:r>
        <w:t xml:space="preserve"> </w:t>
      </w:r>
      <w:r>
        <w:t xml:space="preserve">Cross-promote with premium fitness studios (e.g., The Fitness Studio, Tehran)</w:t>
      </w:r>
    </w:p>
    <w:p>
      <w:pPr>
        <w:numPr>
          <w:ilvl w:val="0"/>
          <w:numId w:val="1007"/>
        </w:numPr>
        <w:pStyle w:val="Compact"/>
      </w:pPr>
      <w:r>
        <w:rPr>
          <w:bCs/>
          <w:b/>
        </w:rPr>
        <w:t xml:space="preserve">Cultural Institutions:</w:t>
      </w:r>
      <w:r>
        <w:t xml:space="preserve"> </w:t>
      </w:r>
      <w:r>
        <w:t xml:space="preserve">Partner with Tehran Museum of Contemporary Art for health-themed exhibitions</w:t>
      </w:r>
    </w:p>
    <w:bookmarkEnd w:id="26"/>
    <w:bookmarkEnd w:id="27"/>
    <w:bookmarkStart w:id="28" w:name="budget-allocation-tehran-focus"/>
    <w:p>
      <w:pPr>
        <w:pStyle w:val="Heading2"/>
      </w:pPr>
      <w:r>
        <w:t xml:space="preserve">Budget Allocation (Tehran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 of Budget)</w:t>
            </w:r>
          </w:p>
        </w:tc>
        <w:tc>
          <w:tcPr/>
          <w:p>
            <w:pPr>
              <w:pStyle w:val="Compact"/>
              <w:jc w:val="left"/>
            </w:pPr>
            <w:r>
              <w:t xml:space="preserve">Iran Tehran Rationale</w:t>
            </w:r>
          </w:p>
        </w:tc>
      </w:tr>
      <w:tr>
        <w:tc>
          <w:tcPr/>
          <w:p>
            <w:pPr>
              <w:pStyle w:val="Compact"/>
              <w:jc w:val="left"/>
            </w:pPr>
            <w:r>
              <w:t xml:space="preserve">Digital Campaigns (Instagram, Telegram, Google Ads)</w:t>
            </w:r>
          </w:p>
        </w:tc>
        <w:tc>
          <w:tcPr/>
          <w:p>
            <w:pPr>
              <w:pStyle w:val="Compact"/>
              <w:jc w:val="left"/>
            </w:pPr>
            <w:r>
              <w:t xml:space="preserve">35%</w:t>
            </w:r>
          </w:p>
        </w:tc>
        <w:tc>
          <w:tcPr/>
          <w:p>
            <w:pPr>
              <w:pStyle w:val="Compact"/>
              <w:jc w:val="left"/>
            </w:pPr>
            <w:r>
              <w:t xml:space="preserve">Tehran's high smartphone penetration (92%) and social media usage</w:t>
            </w:r>
          </w:p>
        </w:tc>
      </w:tr>
      <w:tr>
        <w:tc>
          <w:tcPr/>
          <w:p>
            <w:pPr>
              <w:pStyle w:val="Compact"/>
              <w:jc w:val="left"/>
            </w:pPr>
            <w:r>
              <w:t xml:space="preserve">Community Workshops &amp; Bazaar Events</w:t>
            </w:r>
          </w:p>
        </w:tc>
        <w:tc>
          <w:tcPr/>
          <w:p>
            <w:pPr>
              <w:pStyle w:val="Compact"/>
              <w:jc w:val="left"/>
            </w:pPr>
            <w:r>
              <w:t xml:space="preserve">25%</w:t>
            </w:r>
          </w:p>
        </w:tc>
        <w:tc>
          <w:tcPr/>
          <w:p>
            <w:pPr>
              <w:pStyle w:val="Compact"/>
              <w:jc w:val="left"/>
            </w:pPr>
            <w:r>
              <w:t xml:space="preserve">Cultural trust-building through face-to-face interaction in Tehran neighborhoods</w:t>
            </w:r>
          </w:p>
        </w:tc>
      </w:tr>
      <w:tr>
        <w:tc>
          <w:tcPr/>
          <w:p>
            <w:pPr>
              <w:pStyle w:val="Compact"/>
              <w:jc w:val="left"/>
            </w:pPr>
            <w:r>
              <w:t xml:space="preserve">Hospital Partnership Development</w:t>
            </w:r>
          </w:p>
        </w:tc>
        <w:tc>
          <w:tcPr/>
          <w:p>
            <w:pPr>
              <w:pStyle w:val="Compact"/>
              <w:jc w:val="left"/>
            </w:pPr>
            <w:r>
              <w:t xml:space="preserve">20%</w:t>
            </w:r>
          </w:p>
        </w:tc>
        <w:tc>
          <w:tcPr/>
          <w:p>
            <w:pPr>
              <w:pStyle w:val="Compact"/>
              <w:jc w:val="left"/>
            </w:pPr>
            <w:r>
              <w:t xml:space="preserve">Access to high-value chronic disease patients in Tehran medical hubs</w:t>
            </w:r>
          </w:p>
        </w:tc>
      </w:tr>
      <w:tr>
        <w:tc>
          <w:tcPr/>
          <w:p>
            <w:pPr>
              <w:pStyle w:val="Compact"/>
              <w:jc w:val="left"/>
            </w:pPr>
            <w:r>
              <w:t xml:space="preserve">Content Creation (Persian Educational Materials)</w:t>
            </w:r>
          </w:p>
        </w:tc>
        <w:tc>
          <w:tcPr/>
          <w:p>
            <w:pPr>
              <w:pStyle w:val="Compact"/>
              <w:jc w:val="left"/>
            </w:pPr>
            <w:r>
              <w:t xml:space="preserve">15%</w:t>
            </w:r>
          </w:p>
        </w:tc>
        <w:tc>
          <w:tcPr/>
          <w:p>
            <w:pPr>
              <w:pStyle w:val="Compact"/>
              <w:jc w:val="left"/>
            </w:pPr>
            <w:r>
              <w:t xml:space="preserve">Cultural relevance of local dietary content</w:t>
            </w:r>
          </w:p>
        </w:tc>
      </w:tr>
      <w:tr>
        <w:tc>
          <w:tcPr/>
          <w:p>
            <w:pPr>
              <w:pStyle w:val="Compact"/>
              <w:jc w:val="left"/>
            </w:pPr>
            <w:r>
              <w:t xml:space="preserve">Miscellaneous (Analytics, Contingency)</w:t>
            </w:r>
          </w:p>
        </w:tc>
        <w:tc>
          <w:tcPr/>
          <w:p>
            <w:pPr>
              <w:pStyle w:val="Compact"/>
              <w:jc w:val="left"/>
            </w:pPr>
            <w:r>
              <w:t xml:space="preserve">5%</w:t>
            </w:r>
          </w:p>
        </w:tc>
        <w:tc>
          <w:tcPr/>
          <w:p>
            <w:pPr>
              <w:pStyle w:val="Compact"/>
              <w:jc w:val="left"/>
            </w:pPr>
            <w:r>
              <w:t xml:space="preserve">Adaptation to Tehran's dynamic market shifts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Tehran-based clinic, finalize partnerships with 2 hospitals, launch Instagram/Telegram content series "Tehran Dietitian Tips"</w:t>
      </w:r>
    </w:p>
    <w:p>
      <w:pPr>
        <w:pStyle w:val="BodyText"/>
      </w:pPr>
      <w:r>
        <w:rPr>
          <w:bCs/>
          <w:b/>
        </w:rPr>
        <w:t xml:space="preserve">Months 4-6:</w:t>
      </w:r>
      <w:r>
        <w:t xml:space="preserve"> </w:t>
      </w:r>
      <w:r>
        <w:t xml:space="preserve">Execute first 5 neighborhood workshops in Tehran, initiate referral program with gym chains (e.g., Fit &amp; Fun), host Ramadan nutrition webinar</w:t>
      </w:r>
    </w:p>
    <w:p>
      <w:pPr>
        <w:pStyle w:val="BodyText"/>
      </w:pPr>
      <w:r>
        <w:rPr>
          <w:bCs/>
          <w:b/>
        </w:rPr>
        <w:t xml:space="preserve">Months 7-9:</w:t>
      </w:r>
      <w:r>
        <w:t xml:space="preserve"> </w:t>
      </w:r>
      <w:r>
        <w:t xml:space="preserve">Expand to school partnerships, launch "Healthy Nowruz" recipe campaign, implement client feedback system for cultural adjustments</w:t>
      </w:r>
    </w:p>
    <w:p>
      <w:pPr>
        <w:pStyle w:val="BodyText"/>
      </w:pPr>
      <w:r>
        <w:rPr>
          <w:bCs/>
          <w:b/>
        </w:rPr>
        <w:t xml:space="preserve">Months 10-12:</w:t>
      </w:r>
      <w:r>
        <w:t xml:space="preserve"> </w:t>
      </w:r>
      <w:r>
        <w:t xml:space="preserve">Target hospital network expansion (3+ institutions), analyze data for Tehran-specific diet patterns, develop premium subscription plan</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Tehran-Specific Metrics:</w:t>
      </w:r>
      <w:r>
        <w:t xml:space="preserve"> </w:t>
      </w:r>
      <w:r>
        <w:t xml:space="preserve">% of clients reporting "cultural relevance" in dietary plans (target: 85%+), local referral rate from hospitals</w:t>
      </w:r>
    </w:p>
    <w:p>
      <w:pPr>
        <w:numPr>
          <w:ilvl w:val="0"/>
          <w:numId w:val="1008"/>
        </w:numPr>
        <w:pStyle w:val="Compact"/>
      </w:pPr>
      <w:r>
        <w:rPr>
          <w:bCs/>
          <w:b/>
        </w:rPr>
        <w:t xml:space="preserve">Brand Health:</w:t>
      </w:r>
      <w:r>
        <w:t xml:space="preserve"> </w:t>
      </w:r>
      <w:r>
        <w:t xml:space="preserve">Social media engagement rate in Iran Tehran (target: 12% average), mention volume on Tehran-focused health forums</w:t>
      </w:r>
    </w:p>
    <w:p>
      <w:pPr>
        <w:numPr>
          <w:ilvl w:val="0"/>
          <w:numId w:val="1008"/>
        </w:numPr>
        <w:pStyle w:val="Compact"/>
      </w:pPr>
      <w:r>
        <w:rPr>
          <w:bCs/>
          <w:b/>
        </w:rPr>
        <w:t xml:space="preserve">Business KPIs:</w:t>
      </w:r>
      <w:r>
        <w:t xml:space="preserve"> </w:t>
      </w:r>
      <w:r>
        <w:t xml:space="preserve">Client acquisition cost under $45 (Tehran standard), 60%+ retention rate through personalized follow-up</w:t>
      </w:r>
    </w:p>
    <w:bookmarkEnd w:id="30"/>
    <w:bookmarkStart w:id="31" w:name="Xb14220eb06f7ecf362ee60d0ed4ccfae51926b5"/>
    <w:p>
      <w:pPr>
        <w:pStyle w:val="Heading2"/>
      </w:pPr>
      <w:r>
        <w:t xml:space="preserve">Conclusion: Why This Marketing Plan Wins in Iran Tehran</w:t>
      </w:r>
    </w:p>
    <w:p>
      <w:pPr>
        <w:pStyle w:val="FirstParagraph"/>
      </w:pPr>
      <w:r>
        <w:t xml:space="preserve">This Marketing Plan successfully bridges global dietitian standards with Tehran's cultural fabric. By centering our Dietitian services around Iranian culinary traditions—not just translating generic advice—we create an authentic solution for Tehran residents. The strategy addresses Iran's unique healthcare landscape through hyper-local engagement, digital adaptation to Persian social media behavior, and partnerships within Tehran's medical community. As awareness grows about the connection between traditional foods and health in Iran Tehran, our culturally intelligent Dietitian approach will become the trusted standard for nutrition services across Iran.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for Tehran, Iran</dc:title>
  <dc:creator/>
  <dc:language>en</dc:language>
  <cp:keywords/>
  <dcterms:created xsi:type="dcterms:W3CDTF">2026-07-21T02:39:42Z</dcterms:created>
  <dcterms:modified xsi:type="dcterms:W3CDTF">2026-07-21T02:39:42Z</dcterms:modified>
</cp:coreProperties>
</file>

<file path=docProps/custom.xml><?xml version="1.0" encoding="utf-8"?>
<Properties xmlns="http://schemas.openxmlformats.org/officeDocument/2006/custom-properties" xmlns:vt="http://schemas.openxmlformats.org/officeDocument/2006/docPropsVTypes"/>
</file>