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Dietitian</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e090b06c49b5ce22a766820f8d21156e892f461"/>
    <w:p>
      <w:pPr>
        <w:pStyle w:val="Heading1"/>
      </w:pPr>
      <w:r>
        <w:t xml:space="preserve">Marketing Plan for Premium Dietitian Services in Ivory Coast Abidjan</w:t>
      </w:r>
    </w:p>
    <w:bookmarkStart w:id="20" w:name="executive-summary"/>
    <w:p>
      <w:pPr>
        <w:pStyle w:val="Heading2"/>
      </w:pPr>
      <w:r>
        <w:t xml:space="preserve">Executive Summary</w:t>
      </w:r>
    </w:p>
    <w:p>
      <w:pPr>
        <w:pStyle w:val="FirstParagraph"/>
      </w:pPr>
      <w:r>
        <w:t xml:space="preserve">This comprehensive Marketing Plan outlines the strategic entry and growth of premium Dietitian services within the dynamic urban healthcare landscape of Ivory Coast Abidjan. Targeting a rapidly expanding market with rising obesity, diabetes, and chronic disease rates linked to dietary shifts, our strategy positions a specialized Dietitian practice as an essential health partner for Abidjan's evolving population. By blending scientific expertise with deep cultural understanding of Ivorian cuisine and lifestyle, this plan ensures sustainable growth in the competitive Ivory Coast healthcare sector.</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compelling opportunity for Dietitian services. Urbanization has accelerated the adoption of processed foods and sedentary lifestyles, contributing to a 30% rise in type 2 diabetes cases over the past decade (WHO, 2023). Despite this, access to qualified nutrition professionals remains limited; most healthcare facilities lack dedicated Dietitian support. Abidjan’s affluent districts like Cocody and Plateau host a growing middle/upper class with disposable income for preventative health but limited awareness of personalized nutrition. Crucially, dietary culture in Ivory Coast centers around staples like cassava (gari, attiéké), plantains, yams, and fish – requiring a Dietitian who understands local ingredients to provide relevant guidance. This gap is our market opportunity.</w:t>
      </w:r>
    </w:p>
    <w:bookmarkEnd w:id="21"/>
    <w:bookmarkStart w:id="22" w:name="target-audience"/>
    <w:p>
      <w:pPr>
        <w:pStyle w:val="Heading2"/>
      </w:pPr>
      <w:r>
        <w:t xml:space="preserve">Target Audience</w:t>
      </w:r>
    </w:p>
    <w:p>
      <w:pPr>
        <w:pStyle w:val="FirstParagraph"/>
      </w:pPr>
      <w:r>
        <w:t xml:space="preserve">Our primary target segments in Ivory Coast Abidjan are:</w:t>
      </w:r>
    </w:p>
    <w:p>
      <w:pPr>
        <w:numPr>
          <w:ilvl w:val="0"/>
          <w:numId w:val="1001"/>
        </w:numPr>
        <w:pStyle w:val="Compact"/>
      </w:pPr>
      <w:r>
        <w:rPr>
          <w:bCs/>
          <w:b/>
        </w:rPr>
        <w:t xml:space="preserve">Urban Professionals (25-45 years):</w:t>
      </w:r>
      <w:r>
        <w:t xml:space="preserve"> </w:t>
      </w:r>
      <w:r>
        <w:t xml:space="preserve">Office workers in Abidjan's business hubs (Plateau, Vridi) experiencing stress-related weight gain and fatigue. They seek time-efficient, science-backed nutrition plans compatible with their busy schedules.</w:t>
      </w:r>
    </w:p>
    <w:p>
      <w:pPr>
        <w:numPr>
          <w:ilvl w:val="0"/>
          <w:numId w:val="1001"/>
        </w:numPr>
        <w:pStyle w:val="Compact"/>
      </w:pPr>
      <w:r>
        <w:rPr>
          <w:bCs/>
          <w:b/>
        </w:rPr>
        <w:t xml:space="preserve">New Mothers &amp; Families:</w:t>
      </w:r>
      <w:r>
        <w:t xml:space="preserve"> </w:t>
      </w:r>
      <w:r>
        <w:t xml:space="preserve">Parents in Abidjan prioritizing child nutrition (combating malnutrition or obesity risks). They need culturally sensitive advice on feeding infants and children using accessible local foods like plantain-based purees.</w:t>
      </w:r>
    </w:p>
    <w:p>
      <w:pPr>
        <w:numPr>
          <w:ilvl w:val="0"/>
          <w:numId w:val="1001"/>
        </w:numPr>
        <w:pStyle w:val="Compact"/>
      </w:pPr>
      <w:r>
        <w:rPr>
          <w:bCs/>
          <w:b/>
        </w:rPr>
        <w:t xml:space="preserve">Chronic Disease Management Patients:</w:t>
      </w:r>
      <w:r>
        <w:t xml:space="preserve"> </w:t>
      </w:r>
      <w:r>
        <w:t xml:space="preserve">Individuals diagnosed with diabetes, hypertension, or heart disease at clinics like CHU de Treichville. They require specialized Dietitian support for effective condition management.</w:t>
      </w:r>
    </w:p>
    <w:bookmarkEnd w:id="22"/>
    <w:bookmarkStart w:id="23" w:name="X964aea1d86e93e3268f5b540b232302385004eb"/>
    <w:p>
      <w:pPr>
        <w:pStyle w:val="Heading2"/>
      </w:pPr>
      <w:r>
        <w:t xml:space="preserve">Unique Value Proposition: The Cultural Nutritionist</w:t>
      </w:r>
    </w:p>
    <w:p>
      <w:pPr>
        <w:pStyle w:val="FirstParagraph"/>
      </w:pPr>
      <w:r>
        <w:t xml:space="preserve">Our Dietitian services transcend generic advice. We offer:</w:t>
      </w:r>
    </w:p>
    <w:p>
      <w:pPr>
        <w:numPr>
          <w:ilvl w:val="0"/>
          <w:numId w:val="1002"/>
        </w:numPr>
        <w:pStyle w:val="Compact"/>
      </w:pPr>
      <w:r>
        <w:rPr>
          <w:bCs/>
          <w:b/>
        </w:rPr>
        <w:t xml:space="preserve">Cultural Integration:</w:t>
      </w:r>
      <w:r>
        <w:t xml:space="preserve"> </w:t>
      </w:r>
      <w:r>
        <w:t xml:space="preserve">Customized meal plans using locally available Ivorian ingredients (e.g., replacing refined flour with cassava for a 'gari-based weight loss plan' or optimizing fish/veggie stews for diabetes management).</w:t>
      </w:r>
    </w:p>
    <w:p>
      <w:pPr>
        <w:numPr>
          <w:ilvl w:val="0"/>
          <w:numId w:val="1002"/>
        </w:numPr>
        <w:pStyle w:val="Compact"/>
      </w:pPr>
      <w:r>
        <w:rPr>
          <w:bCs/>
          <w:b/>
        </w:rPr>
        <w:t xml:space="preserve">Preventative Focus:</w:t>
      </w:r>
      <w:r>
        <w:t xml:space="preserve"> </w:t>
      </w:r>
      <w:r>
        <w:t xml:space="preserve">Workshops on "Healthy Abidjan Cuisine" at community centers (e.g., Marché de Yopougon) to combat diet-related diseases before they start.</w:t>
      </w:r>
    </w:p>
    <w:p>
      <w:pPr>
        <w:numPr>
          <w:ilvl w:val="0"/>
          <w:numId w:val="1002"/>
        </w:numPr>
        <w:pStyle w:val="Compact"/>
      </w:pPr>
      <w:r>
        <w:rPr>
          <w:bCs/>
          <w:b/>
        </w:rPr>
        <w:t xml:space="preserve">Accessibility:</w:t>
      </w:r>
      <w:r>
        <w:t xml:space="preserve"> </w:t>
      </w:r>
      <w:r>
        <w:t xml:space="preserve">Mobile consultations via WhatsApp or in-person sessions at strategic locations like clinics, gyms (e.g., Fitness 24/7 Abidjan), and corporate offices.</w:t>
      </w:r>
    </w:p>
    <w:bookmarkEnd w:id="23"/>
    <w:bookmarkStart w:id="27" w:name="marketing-promotion-strategy"/>
    <w:p>
      <w:pPr>
        <w:pStyle w:val="Heading2"/>
      </w:pPr>
      <w:r>
        <w:t xml:space="preserve">Marketing &amp; Promotion Strategy</w:t>
      </w:r>
    </w:p>
    <w:p>
      <w:pPr>
        <w:pStyle w:val="FirstParagraph"/>
      </w:pPr>
      <w:r>
        <w:t xml:space="preserve">This integrated strategy leverages high-engagement channels within Ivory Coast Abidjan:</w:t>
      </w:r>
    </w:p>
    <w:bookmarkStart w:id="24" w:name="X729f3307c20c7c07f83d58af7b78bc8c17efa73"/>
    <w:p>
      <w:pPr>
        <w:pStyle w:val="Heading3"/>
      </w:pPr>
      <w:r>
        <w:t xml:space="preserve">1. Digital Marketing (Priority for Urban Reach)</w:t>
      </w:r>
    </w:p>
    <w:p>
      <w:pPr>
        <w:numPr>
          <w:ilvl w:val="0"/>
          <w:numId w:val="1003"/>
        </w:numPr>
        <w:pStyle w:val="Compact"/>
      </w:pPr>
      <w:r>
        <w:rPr>
          <w:bCs/>
          <w:b/>
        </w:rPr>
        <w:t xml:space="preserve">Instagram &amp; Facebook:</w:t>
      </w:r>
      <w:r>
        <w:t xml:space="preserve"> </w:t>
      </w:r>
      <w:r>
        <w:t xml:space="preserve">Content showcasing "Ivorian Dietitian Success Stories" – e.g., a local mother managing her child's weight using attiéké and vegetables. Use targeted ads to Abidjan neighborhoods with high smartphone penetration.</w:t>
      </w:r>
    </w:p>
    <w:p>
      <w:pPr>
        <w:numPr>
          <w:ilvl w:val="0"/>
          <w:numId w:val="1003"/>
        </w:numPr>
        <w:pStyle w:val="Compact"/>
      </w:pPr>
      <w:r>
        <w:rPr>
          <w:bCs/>
          <w:b/>
        </w:rPr>
        <w:t xml:space="preserve">WhatsApp Business:</w:t>
      </w:r>
      <w:r>
        <w:t xml:space="preserve"> </w:t>
      </w:r>
      <w:r>
        <w:t xml:space="preserve">Offer free 15-minute "Nutrition Q&amp;A" sessions via WhatsApp, a dominant communication tool in Abidjan. Promote through local community groups.</w:t>
      </w:r>
    </w:p>
    <w:p>
      <w:pPr>
        <w:numPr>
          <w:ilvl w:val="0"/>
          <w:numId w:val="1003"/>
        </w:numPr>
        <w:pStyle w:val="Compact"/>
      </w:pPr>
      <w:r>
        <w:rPr>
          <w:bCs/>
          <w:b/>
        </w:rPr>
        <w:t xml:space="preserve">SEO for Local Searches:</w:t>
      </w:r>
      <w:r>
        <w:t xml:space="preserve"> </w:t>
      </w:r>
      <w:r>
        <w:t xml:space="preserve">Optimize website content for keywords like "Dietitian Abidjan," "nutrition plan Ivory Coast," and "diabetes management Abidjan."</w:t>
      </w:r>
    </w:p>
    <w:bookmarkEnd w:id="24"/>
    <w:bookmarkStart w:id="25" w:name="X2686d042718dd19786a4b6cd08bcd44c987fdf4"/>
    <w:p>
      <w:pPr>
        <w:pStyle w:val="Heading3"/>
      </w:pPr>
      <w:r>
        <w:t xml:space="preserve">2. Community &amp; Strategic Partnerships (Building Trust)</w:t>
      </w:r>
    </w:p>
    <w:p>
      <w:pPr>
        <w:numPr>
          <w:ilvl w:val="0"/>
          <w:numId w:val="1004"/>
        </w:numPr>
        <w:pStyle w:val="Compact"/>
      </w:pPr>
      <w:r>
        <w:rPr>
          <w:bCs/>
          <w:b/>
        </w:rPr>
        <w:t xml:space="preserve">Clinic Collaborations:</w:t>
      </w:r>
      <w:r>
        <w:t xml:space="preserve"> </w:t>
      </w:r>
      <w:r>
        <w:t xml:space="preserve">Partner with private clinics (e.g., Clinique de la Source) to offer joint health packages, positioning our Dietitian as a trusted referral.</w:t>
      </w:r>
    </w:p>
    <w:p>
      <w:pPr>
        <w:numPr>
          <w:ilvl w:val="0"/>
          <w:numId w:val="1004"/>
        </w:numPr>
        <w:pStyle w:val="Compact"/>
      </w:pPr>
      <w:r>
        <w:rPr>
          <w:bCs/>
          <w:b/>
        </w:rPr>
        <w:t xml:space="preserve">Community Workshops:</w:t>
      </w:r>
      <w:r>
        <w:t xml:space="preserve"> </w:t>
      </w:r>
      <w:r>
        <w:t xml:space="preserve">Host free monthly sessions at Abidjan community centers on "Nutritious Lunches for Busy Families" using local ingredients. Partner with neighborhood associations (e.g., in Anyama or Bingerville).</w:t>
      </w:r>
    </w:p>
    <w:p>
      <w:pPr>
        <w:numPr>
          <w:ilvl w:val="0"/>
          <w:numId w:val="1004"/>
        </w:numPr>
        <w:pStyle w:val="Compact"/>
      </w:pPr>
      <w:r>
        <w:rPr>
          <w:bCs/>
          <w:b/>
        </w:rPr>
        <w:t xml:space="preserve">Corporate Wellness Programs:</w:t>
      </w:r>
      <w:r>
        <w:t xml:space="preserve"> </w:t>
      </w:r>
      <w:r>
        <w:t xml:space="preserve">Target major companies (e.g., SODECI, MTN Ivory Coast) for employee health initiatives including Dietitian consultations.</w:t>
      </w:r>
    </w:p>
    <w:bookmarkEnd w:id="25"/>
    <w:bookmarkStart w:id="26" w:name="reputation-credibility-building"/>
    <w:p>
      <w:pPr>
        <w:pStyle w:val="Heading3"/>
      </w:pPr>
      <w:r>
        <w:t xml:space="preserve">3. Reputation &amp; Credibility Building</w:t>
      </w:r>
    </w:p>
    <w:p>
      <w:pPr>
        <w:numPr>
          <w:ilvl w:val="0"/>
          <w:numId w:val="1005"/>
        </w:numPr>
        <w:pStyle w:val="Compact"/>
      </w:pPr>
      <w:r>
        <w:rPr>
          <w:bCs/>
          <w:b/>
        </w:rPr>
        <w:t xml:space="preserve">Certification Highlighting:</w:t>
      </w:r>
      <w:r>
        <w:t xml:space="preserve"> </w:t>
      </w:r>
      <w:r>
        <w:t xml:space="preserve">Emphasize our Dietitian’s international certifications (e.g., Academy of Nutrition and Dietetics) alongside local training in Ivorian food systems.</w:t>
      </w:r>
    </w:p>
    <w:p>
      <w:pPr>
        <w:numPr>
          <w:ilvl w:val="0"/>
          <w:numId w:val="1005"/>
        </w:numPr>
        <w:pStyle w:val="Compact"/>
      </w:pPr>
      <w:r>
        <w:rPr>
          <w:bCs/>
          <w:b/>
        </w:rPr>
        <w:t xml:space="preserve">Testimonials &amp; Case Studies:</w:t>
      </w:r>
      <w:r>
        <w:t xml:space="preserve"> </w:t>
      </w:r>
      <w:r>
        <w:t xml:space="preserve">Share anonymized success stories: "Maria, 38, Abidjan – Reduced blood sugar levels by 40% using a plan incorporating local fish and plantains."</w:t>
      </w:r>
    </w:p>
    <w:p>
      <w:pPr>
        <w:numPr>
          <w:ilvl w:val="0"/>
          <w:numId w:val="1005"/>
        </w:numPr>
        <w:pStyle w:val="Compact"/>
      </w:pPr>
      <w:r>
        <w:rPr>
          <w:bCs/>
          <w:b/>
        </w:rPr>
        <w:t xml:space="preserve">Media Engagement:</w:t>
      </w:r>
      <w:r>
        <w:t xml:space="preserve"> </w:t>
      </w:r>
      <w:r>
        <w:t xml:space="preserve">Pitch stories to local media (e.g., Fraternité Matin) on the rise of diet-related diseases in Ivory Coast, positioning our Dietitian as the expert solution.</w:t>
      </w:r>
    </w:p>
    <w:bookmarkEnd w:id="26"/>
    <w:bookmarkEnd w:id="27"/>
    <w:bookmarkStart w:id="28"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Brand launch, website/SEO setup, clinic partnership outreach. Budget: 40% (Digital ads, content creation).</w:t>
      </w:r>
    </w:p>
    <w:p>
      <w:pPr>
        <w:pStyle w:val="BodyText"/>
      </w:pPr>
      <w:r>
        <w:rPr>
          <w:bCs/>
          <w:b/>
        </w:rPr>
        <w:t xml:space="preserve">Months 4-6:</w:t>
      </w:r>
      <w:r>
        <w:t xml:space="preserve"> </w:t>
      </w:r>
      <w:r>
        <w:t xml:space="preserve">Community workshop rollout, corporate engagement. Budget: 35% (Workshop materials, partnerships).</w:t>
      </w:r>
    </w:p>
    <w:p>
      <w:pPr>
        <w:pStyle w:val="BodyText"/>
      </w:pPr>
      <w:r>
        <w:rPr>
          <w:bCs/>
          <w:b/>
        </w:rPr>
        <w:t xml:space="preserve">Months 7-12:</w:t>
      </w:r>
      <w:r>
        <w:t xml:space="preserve"> </w:t>
      </w:r>
      <w:r>
        <w:t xml:space="preserve">Scale successful tactics, launch referral program for clinics. Budget: 25% (Scaling ads, loyalty programs).</w:t>
      </w:r>
    </w:p>
    <w:p>
      <w:pPr>
        <w:pStyle w:val="BodyText"/>
      </w:pPr>
      <w:r>
        <w:t xml:space="preserve">Total initial budget allocation focuses on digital reach and community trust-building – the most effective channels in Abidjan’s context.</w:t>
      </w:r>
    </w:p>
    <w:bookmarkEnd w:id="28"/>
    <w:bookmarkStart w:id="29" w:name="measuring-success"/>
    <w:p>
      <w:pPr>
        <w:pStyle w:val="Heading2"/>
      </w:pPr>
      <w:r>
        <w:t xml:space="preserve">Measuring Success</w:t>
      </w:r>
    </w:p>
    <w:p>
      <w:pPr>
        <w:pStyle w:val="FirstParagraph"/>
      </w:pPr>
      <w:r>
        <w:t xml:space="preserve">We track KPIs directly tied to our Market Plan for Dietitian services in Ivory Coast Abidjan:</w:t>
      </w:r>
    </w:p>
    <w:p>
      <w:pPr>
        <w:numPr>
          <w:ilvl w:val="0"/>
          <w:numId w:val="1006"/>
        </w:numPr>
        <w:pStyle w:val="Compact"/>
      </w:pPr>
      <w:r>
        <w:rPr>
          <w:bCs/>
          <w:b/>
        </w:rPr>
        <w:t xml:space="preserve">Lead Generation:</w:t>
      </w:r>
      <w:r>
        <w:t xml:space="preserve"> </w:t>
      </w:r>
      <w:r>
        <w:t xml:space="preserve">Target: 150 qualified leads/month (via WhatsApp, website) within 6 months.</w:t>
      </w:r>
    </w:p>
    <w:p>
      <w:pPr>
        <w:numPr>
          <w:ilvl w:val="0"/>
          <w:numId w:val="1006"/>
        </w:numPr>
        <w:pStyle w:val="Compact"/>
      </w:pPr>
      <w:r>
        <w:rPr>
          <w:bCs/>
          <w:b/>
        </w:rPr>
        <w:t xml:space="preserve">Client Acquisition:</w:t>
      </w:r>
      <w:r>
        <w:t xml:space="preserve"> </w:t>
      </w:r>
      <w:r>
        <w:t xml:space="preserve">Target: 40 new clients/month by Month 8, with a focus on high-value corporate/clinic referrals.</w:t>
      </w:r>
    </w:p>
    <w:p>
      <w:pPr>
        <w:numPr>
          <w:ilvl w:val="0"/>
          <w:numId w:val="1006"/>
        </w:numPr>
        <w:pStyle w:val="Compact"/>
      </w:pPr>
      <w:r>
        <w:rPr>
          <w:bCs/>
          <w:b/>
        </w:rPr>
        <w:t xml:space="preserve">Brand Awareness:</w:t>
      </w:r>
      <w:r>
        <w:t xml:space="preserve"> </w:t>
      </w:r>
      <w:r>
        <w:t xml:space="preserve">Track social media mentions of "Dietitian Abidjan" and workshop attendance rates in Ivory Coast communities.</w:t>
      </w:r>
    </w:p>
    <w:p>
      <w:pPr>
        <w:numPr>
          <w:ilvl w:val="0"/>
          <w:numId w:val="1006"/>
        </w:numPr>
        <w:pStyle w:val="Compact"/>
      </w:pPr>
      <w:r>
        <w:rPr>
          <w:bCs/>
          <w:b/>
        </w:rPr>
        <w:t xml:space="preserve">Social Impact:</w:t>
      </w:r>
      <w:r>
        <w:t xml:space="preserve"> </w:t>
      </w:r>
      <w:r>
        <w:t xml:space="preserve">Measure client-reported improvements in health metrics (e.g., weight, blood sugar) – crucial for building credibility in the Ivorian market.</w:t>
      </w:r>
    </w:p>
    <w:bookmarkEnd w:id="29"/>
    <w:bookmarkStart w:id="30" w:name="conclusion-the-path-forward"/>
    <w:p>
      <w:pPr>
        <w:pStyle w:val="Heading2"/>
      </w:pPr>
      <w:r>
        <w:t xml:space="preserve">Conclusion: The Path Forward</w:t>
      </w:r>
    </w:p>
    <w:p>
      <w:pPr>
        <w:pStyle w:val="FirstParagraph"/>
      </w:pPr>
      <w:r>
        <w:t xml:space="preserve">This Marketing Plan establishes a clear, culturally intelligent roadmap for establishing a leading Dietitian practice within Ivory Coast Abidjan. By centering our strategy on the unique dietary culture of Abidjan and addressing its specific health challenges, we position our Dietitian service not just as a provider, but as an essential cultural and health partner. The success of this plan will be measured in improved community health outcomes alongside sustainable business growth – proving that effective nutrition in Ivory Coast Abidjan is deeply rooted in local tradition. Our goal is to become the trusted name synonymous with science-backed, culturally resonant nutrition for all of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Dietitian Services in Ivory Coast Abidjan</dc:title>
  <dc:creator/>
  <dc:language>en</dc:language>
  <cp:keywords/>
  <dcterms:created xsi:type="dcterms:W3CDTF">2026-07-21T05:01:07Z</dcterms:created>
  <dcterms:modified xsi:type="dcterms:W3CDTF">2026-07-21T05:01:07Z</dcterms:modified>
</cp:coreProperties>
</file>

<file path=docProps/custom.xml><?xml version="1.0" encoding="utf-8"?>
<Properties xmlns="http://schemas.openxmlformats.org/officeDocument/2006/custom-properties" xmlns:vt="http://schemas.openxmlformats.org/officeDocument/2006/docPropsVTypes"/>
</file>