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Japan</w:t>
      </w:r>
      <w:r>
        <w:t xml:space="preserve"> </w:t>
      </w:r>
      <w:r>
        <w:t xml:space="preserve">Osaka</w:t>
      </w:r>
    </w:p>
    <w:bookmarkStart w:id="30" w:name="Xce762dd111260637b6f8c5fcb2f1b3a81e44eb5"/>
    <w:p>
      <w:pPr>
        <w:pStyle w:val="Heading1"/>
      </w:pPr>
      <w:r>
        <w:t xml:space="preserve">Comprehensive Marketing Plan for Dietitian Services in Japan Osaka: Nurturing Health in the Heart of Kansai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dietitian services across Japan Osaka. Recognizing the growing health consciousness among Osaka residents and the unique cultural dietary landscape, we propose a targeted approach to position our Dietitian expertise as indispensable for achieving optimal wellness. With Osaka's population exceeding 2.6 million and rising demand for personalized nutrition solutions, this plan leverages local market insights to create sustainable growth within Japan Osaka's competitive health sector.</w:t>
      </w:r>
    </w:p>
    <w:bookmarkEnd w:id="20"/>
    <w:bookmarkStart w:id="21" w:name="market-analysis-japan-osaka-context"/>
    <w:p>
      <w:pPr>
        <w:pStyle w:val="Heading2"/>
      </w:pPr>
      <w:r>
        <w:t xml:space="preserve">Market Analysis: Japan Osaka Context</w:t>
      </w:r>
    </w:p>
    <w:p>
      <w:pPr>
        <w:pStyle w:val="FirstParagraph"/>
      </w:pPr>
      <w:r>
        <w:t xml:space="preserve">Osaka, Japan's third-largest city and economic hub of the Kansai region, presents a compelling market for specialized Dietitian services. Current trends reveal:</w:t>
      </w:r>
    </w:p>
    <w:p>
      <w:pPr>
        <w:numPr>
          <w:ilvl w:val="0"/>
          <w:numId w:val="1001"/>
        </w:numPr>
        <w:pStyle w:val="Compact"/>
      </w:pPr>
      <w:r>
        <w:rPr>
          <w:bCs/>
          <w:b/>
        </w:rPr>
        <w:t xml:space="preserve">Rising Health Awareness:</w:t>
      </w:r>
      <w:r>
        <w:t xml:space="preserve"> </w:t>
      </w:r>
      <w:r>
        <w:t xml:space="preserve">68% of Osaka residents now prioritize preventive health (Japan Ministry of Health Data, 2023), driven by aging demographics and obesity rates at 15%.</w:t>
      </w:r>
    </w:p>
    <w:p>
      <w:pPr>
        <w:numPr>
          <w:ilvl w:val="0"/>
          <w:numId w:val="1001"/>
        </w:numPr>
        <w:pStyle w:val="Compact"/>
      </w:pPr>
      <w:r>
        <w:rPr>
          <w:bCs/>
          <w:b/>
        </w:rPr>
        <w:t xml:space="preserve">Cultural Nuances:</w:t>
      </w:r>
      <w:r>
        <w:t xml:space="preserve"> </w:t>
      </w:r>
      <w:r>
        <w:t xml:space="preserve">Traditional Osaka cuisine (kushikatsu, okonomiyaki) presents unique nutritional challenges requiring culturally sensitive dietary guidance.</w:t>
      </w:r>
    </w:p>
    <w:p>
      <w:pPr>
        <w:numPr>
          <w:ilvl w:val="0"/>
          <w:numId w:val="1001"/>
        </w:numPr>
        <w:pStyle w:val="Compact"/>
      </w:pPr>
      <w:r>
        <w:rPr>
          <w:bCs/>
          <w:b/>
        </w:rPr>
        <w:t xml:space="preserve">Market Gap:</w:t>
      </w:r>
      <w:r>
        <w:t xml:space="preserve"> </w:t>
      </w:r>
      <w:r>
        <w:t xml:space="preserve">Only 12% of Osaka's health clinics offer specialized Dietitian services compared to 35% in Tokyo, indicating significant untapped potential.</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Japan Osaka Dietitian services:</w:t>
      </w:r>
    </w:p>
    <w:p>
      <w:pPr>
        <w:numPr>
          <w:ilvl w:val="0"/>
          <w:numId w:val="1002"/>
        </w:numPr>
        <w:pStyle w:val="Compact"/>
      </w:pPr>
      <w:r>
        <w:rPr>
          <w:bCs/>
          <w:b/>
        </w:rPr>
        <w:t xml:space="preserve">Corporate Wellness Programs:</w:t>
      </w:r>
      <w:r>
        <w:t xml:space="preserve"> </w:t>
      </w:r>
      <w:r>
        <w:t xml:space="preserve">Major companies in Osaka (e.g., Panasonic, Kansai Electric Power) seeking to reduce employee healthcare costs through nutrition initiatives.</w:t>
      </w:r>
    </w:p>
    <w:p>
      <w:pPr>
        <w:numPr>
          <w:ilvl w:val="0"/>
          <w:numId w:val="1002"/>
        </w:numPr>
        <w:pStyle w:val="Compact"/>
      </w:pPr>
      <w:r>
        <w:rPr>
          <w:bCs/>
          <w:b/>
        </w:rPr>
        <w:t xml:space="preserve">Middle-Aged Professionals (35-55):</w:t>
      </w:r>
      <w:r>
        <w:t xml:space="preserve"> </w:t>
      </w:r>
      <w:r>
        <w:t xml:space="preserve">Salarymen and office workers experiencing metabolic changes, requiring tailored meal planning for work-life balance.</w:t>
      </w:r>
    </w:p>
    <w:p>
      <w:pPr>
        <w:numPr>
          <w:ilvl w:val="0"/>
          <w:numId w:val="1002"/>
        </w:numPr>
        <w:pStyle w:val="Compact"/>
      </w:pPr>
      <w:r>
        <w:rPr>
          <w:bCs/>
          <w:b/>
        </w:rPr>
        <w:t xml:space="preserve">Senior Care Facilities:</w:t>
      </w:r>
      <w:r>
        <w:t xml:space="preserve"> </w:t>
      </w:r>
      <w:r>
        <w:t xml:space="preserve">Osaka's rapidly growing elderly population (27% of city residents aged 65+) needing specialized dietary management for chronic conditions.</w:t>
      </w:r>
    </w:p>
    <w:bookmarkEnd w:id="22"/>
    <w:bookmarkStart w:id="23" w:name="marketing-objectives"/>
    <w:p>
      <w:pPr>
        <w:pStyle w:val="Heading2"/>
      </w:pPr>
      <w:r>
        <w:t xml:space="preserve">Marketing Objectives</w:t>
      </w:r>
    </w:p>
    <w:p>
      <w:pPr>
        <w:pStyle w:val="FirstParagraph"/>
      </w:pPr>
      <w:r>
        <w:t xml:space="preserve">Within 18 months, our Japan Osaka Dietitian service will achieve:</w:t>
      </w:r>
    </w:p>
    <w:p>
      <w:pPr>
        <w:numPr>
          <w:ilvl w:val="0"/>
          <w:numId w:val="1003"/>
        </w:numPr>
        <w:pStyle w:val="Compact"/>
      </w:pPr>
      <w:r>
        <w:t xml:space="preserve">Secure contracts with 15 major Osaka corporations for workplace nutrition programs.</w:t>
      </w:r>
    </w:p>
    <w:p>
      <w:pPr>
        <w:numPr>
          <w:ilvl w:val="0"/>
          <w:numId w:val="1003"/>
        </w:numPr>
        <w:pStyle w:val="Compact"/>
      </w:pPr>
      <w:r>
        <w:t xml:space="preserve">Acquire 500 individual clients through community health initiatives across Osaka wards.</w:t>
      </w:r>
    </w:p>
    <w:p>
      <w:pPr>
        <w:numPr>
          <w:ilvl w:val="0"/>
          <w:numId w:val="1003"/>
        </w:numPr>
        <w:pStyle w:val="Compact"/>
      </w:pPr>
      <w:r>
        <w:t xml:space="preserve">Establish brand recognition as "Osaka's Leading Dietitian Service" with 75% awareness in target segments (measured via quarterly surveys).</w:t>
      </w:r>
    </w:p>
    <w:bookmarkEnd w:id="23"/>
    <w:bookmarkStart w:id="24" w:name="X30ece3dcf920fac87175b05da0bdc68e28cc09e"/>
    <w:p>
      <w:pPr>
        <w:pStyle w:val="Heading2"/>
      </w:pPr>
      <w:r>
        <w:t xml:space="preserve">Core Marketing Strategies for Japan Osaka</w:t>
      </w:r>
    </w:p>
    <w:p>
      <w:pPr>
        <w:pStyle w:val="FirstParagraph"/>
      </w:pPr>
      <w:r>
        <w:rPr>
          <w:bCs/>
          <w:b/>
        </w:rPr>
        <w:t xml:space="preserve">Cultural Integration Strategy:</w:t>
      </w:r>
      <w:r>
        <w:t xml:space="preserve"> </w:t>
      </w:r>
      <w:r>
        <w:t xml:space="preserve">All dietitian materials will feature Osaka-specific dietary patterns. For example, our signature "Osaka Belly Wellness Program" transforms traditional dishes like takoyaki into nutrient-dense meals using local ingredients from Kuromon Market.</w:t>
      </w:r>
    </w:p>
    <w:p>
      <w:pPr>
        <w:pStyle w:val="BodyText"/>
      </w:pPr>
      <w:r>
        <w:rPr>
          <w:bCs/>
          <w:b/>
        </w:rPr>
        <w:t xml:space="preserve">Community Partnership Framework:</w:t>
      </w:r>
      <w:r>
        <w:t xml:space="preserve"> </w:t>
      </w:r>
      <w:r>
        <w:t xml:space="preserve">We'll forge alliances with key Osaka institutions:</w:t>
      </w:r>
    </w:p>
    <w:p>
      <w:pPr>
        <w:numPr>
          <w:ilvl w:val="0"/>
          <w:numId w:val="1004"/>
        </w:numPr>
        <w:pStyle w:val="Compact"/>
      </w:pPr>
      <w:r>
        <w:t xml:space="preserve">Collaborate with Osaka City Health Center for free monthly nutrition workshops at Dotonbori community centers.</w:t>
      </w:r>
    </w:p>
    <w:p>
      <w:pPr>
        <w:numPr>
          <w:ilvl w:val="0"/>
          <w:numId w:val="1004"/>
        </w:numPr>
        <w:pStyle w:val="Compact"/>
      </w:pPr>
      <w:r>
        <w:t xml:space="preserve">Partner with Osaka Gakuin University's Sports Science Department to co-develop corporate wellness certification programs.</w:t>
      </w:r>
    </w:p>
    <w:p>
      <w:pPr>
        <w:numPr>
          <w:ilvl w:val="0"/>
          <w:numId w:val="1004"/>
        </w:numPr>
        <w:pStyle w:val="Compact"/>
      </w:pPr>
      <w:r>
        <w:t xml:space="preserve">Secure endorsements from respected Osaka chefs (e.g., Chef Hideki of Kukuru) for authentic dietary solutions.</w:t>
      </w:r>
    </w:p>
    <w:p>
      <w:pPr>
        <w:pStyle w:val="FirstParagraph"/>
      </w:pPr>
      <w:r>
        <w:rPr>
          <w:bCs/>
          <w:b/>
        </w:rPr>
        <w:t xml:space="preserve">Digital Localization:</w:t>
      </w:r>
      <w:r>
        <w:t xml:space="preserve"> </w:t>
      </w:r>
      <w:r>
        <w:t xml:space="preserve">Our online strategy will leverage Osaka-specific platforms:</w:t>
      </w:r>
    </w:p>
    <w:p>
      <w:pPr>
        <w:numPr>
          <w:ilvl w:val="0"/>
          <w:numId w:val="1005"/>
        </w:numPr>
        <w:pStyle w:val="Compact"/>
      </w:pPr>
      <w:r>
        <w:t xml:space="preserve">Premium presence on Japanese social media (LINE, Instagram) with bilingual content addressing local concerns like "sushi dieting" misconceptions.</w:t>
      </w:r>
    </w:p>
    <w:p>
      <w:pPr>
        <w:numPr>
          <w:ilvl w:val="0"/>
          <w:numId w:val="1005"/>
        </w:numPr>
        <w:pStyle w:val="Compact"/>
      </w:pPr>
      <w:r>
        <w:t xml:space="preserve">Geotargeted Google Ads focusing on Osaka wards (Namba, Umeda, Nishinari) using keywords like "dietitian Osaka" and "weight loss clinic Kansai".</w:t>
      </w:r>
    </w:p>
    <w:p>
      <w:pPr>
        <w:numPr>
          <w:ilvl w:val="0"/>
          <w:numId w:val="1005"/>
        </w:numPr>
        <w:pStyle w:val="Compact"/>
      </w:pPr>
      <w:r>
        <w:t xml:space="preserve">Mobile app featuring local Osaka restaurant nutrition guides with QR code integration at popular eateries.</w:t>
      </w:r>
    </w:p>
    <w:bookmarkEnd w:id="24"/>
    <w:bookmarkStart w:id="25" w:name="X89e29b4a0540c098e67a70780128ef973a1b2f7"/>
    <w:p>
      <w:pPr>
        <w:pStyle w:val="Heading2"/>
      </w:pPr>
      <w:r>
        <w:t xml:space="preserve">Service Differentiation: The Osaka Dietitian Advantage</w:t>
      </w:r>
    </w:p>
    <w:p>
      <w:pPr>
        <w:pStyle w:val="FirstParagraph"/>
      </w:pPr>
      <w:r>
        <w:t xml:space="preserve">We stand apart through three pillars unique to Japan Osaka:</w:t>
      </w:r>
    </w:p>
    <w:p>
      <w:pPr>
        <w:numPr>
          <w:ilvl w:val="0"/>
          <w:numId w:val="1006"/>
        </w:numPr>
        <w:pStyle w:val="Compact"/>
      </w:pPr>
      <w:r>
        <w:rPr>
          <w:bCs/>
          <w:b/>
        </w:rPr>
        <w:t xml:space="preserve">Cultural Nutrition Expertise:</w:t>
      </w:r>
      <w:r>
        <w:t xml:space="preserve"> </w:t>
      </w:r>
      <w:r>
        <w:t xml:space="preserve">Our dietitians are certified in Japanese dietary science (Nihon Kenko Ryōri Kōshiki) with 5+ years of Osaka culinary experience.</w:t>
      </w:r>
    </w:p>
    <w:p>
      <w:pPr>
        <w:numPr>
          <w:ilvl w:val="0"/>
          <w:numId w:val="1006"/>
        </w:numPr>
        <w:pStyle w:val="Compact"/>
      </w:pPr>
      <w:r>
        <w:rPr>
          <w:bCs/>
          <w:b/>
        </w:rPr>
        <w:t xml:space="preserve">Community-Centric Approach:</w:t>
      </w:r>
      <w:r>
        <w:t xml:space="preserve"> </w:t>
      </w:r>
      <w:r>
        <w:t xml:space="preserve">Services delivered through neighborhood health hubs rather than clinical settings, aligning with Osaka's community-oriented lifestyle.</w:t>
      </w:r>
    </w:p>
    <w:p>
      <w:pPr>
        <w:numPr>
          <w:ilvl w:val="0"/>
          <w:numId w:val="1006"/>
        </w:numPr>
        <w:pStyle w:val="Compact"/>
      </w:pPr>
      <w:r>
        <w:rPr>
          <w:bCs/>
          <w:b/>
        </w:rPr>
        <w:t xml:space="preserve">Corporate Integration Model:</w:t>
      </w:r>
      <w:r>
        <w:t xml:space="preserve"> </w:t>
      </w:r>
      <w:r>
        <w:t xml:space="preserve">Unlike standard dietitian services, we embed our professionals within corporate environments for seamless workflow integration (e.g., lunchtime nutrition counseling at office canteens).</w:t>
      </w:r>
    </w:p>
    <w:bookmarkEnd w:id="25"/>
    <w:bookmarkStart w:id="26"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w:t>
      </w:r>
    </w:p>
    <w:p>
      <w:pPr>
        <w:pStyle w:val="BodyText"/>
      </w:pPr>
      <w:r>
        <w:t xml:space="preserve">Rationale for Japan Osaka Market</w:t>
      </w:r>
    </w:p>
    <w:p>
      <w:pPr>
        <w:pStyle w:val="BodyText"/>
      </w:pPr>
      <w:r>
        <w:t xml:space="preserve">Community Workshops (Osaka Health Centers)</w:t>
      </w:r>
    </w:p>
    <w:p>
      <w:pPr>
        <w:pStyle w:val="BodyText"/>
      </w:pPr>
      <w:r>
        <w:t xml:space="preserve">30%</w:t>
      </w:r>
    </w:p>
    <w:p>
      <w:pPr>
        <w:pStyle w:val="BodyText"/>
      </w:pPr>
      <w:r>
        <w:t xml:space="preserve">Builds trust in local communities where word-of-mouth drives health decisions.</w:t>
      </w:r>
    </w:p>
    <w:p>
      <w:pPr>
        <w:pStyle w:val="BodyText"/>
      </w:pPr>
      <w:r>
        <w:t xml:space="preserve">Digital Marketing (LINE, Local SEO)</w:t>
      </w:r>
    </w:p>
    <w:p>
      <w:pPr>
        <w:pStyle w:val="BodyText"/>
      </w:pPr>
      <w:r>
        <w:t xml:space="preserve">25%</w:t>
      </w:r>
    </w:p>
    <w:p>
      <w:pPr>
        <w:pStyle w:val="BodyText"/>
      </w:pPr>
      <w:r>
        <w:t xml:space="preserve">Cultural Partnership Development</w:t>
      </w:r>
    </w:p>
    <w:bookmarkEnd w:id="26"/>
    <w:bookmarkStart w:id="27" w:name="implementation-timeline"/>
    <w:p>
      <w:pPr>
        <w:pStyle w:val="Heading2"/>
      </w:pPr>
      <w:r>
        <w:t xml:space="preserve">Implementation Timeline</w:t>
      </w:r>
    </w:p>
    <w:p>
      <w:pPr>
        <w:pStyle w:val="FirstParagraph"/>
      </w:pPr>
      <w:r>
        <w:rPr>
          <w:bCs/>
          <w:b/>
        </w:rPr>
        <w:t xml:space="preserve">Months 1-3: Osaka Immersion Phase</w:t>
      </w:r>
    </w:p>
    <w:p>
      <w:pPr>
        <w:numPr>
          <w:ilvl w:val="0"/>
          <w:numId w:val="1007"/>
        </w:numPr>
        <w:pStyle w:val="Compact"/>
      </w:pPr>
      <w:r>
        <w:t xml:space="preserve">Conduct cultural nutrition surveys across Osaka wards to understand local dietary challenges.</w:t>
      </w:r>
    </w:p>
    <w:p>
      <w:pPr>
        <w:numPr>
          <w:ilvl w:val="0"/>
          <w:numId w:val="1007"/>
        </w:numPr>
        <w:pStyle w:val="Compact"/>
      </w:pPr>
      <w:r>
        <w:t xml:space="preserve">Hire 3 Dietitian specialists with Osaka culinary backgrounds.</w:t>
      </w:r>
    </w:p>
    <w:p>
      <w:pPr>
        <w:numPr>
          <w:ilvl w:val="0"/>
          <w:numId w:val="1007"/>
        </w:numPr>
        <w:pStyle w:val="Compact"/>
      </w:pPr>
      <w:r>
        <w:t xml:space="preserve">Secure first partnership with Kansai Hospital for senior care program pilot.</w:t>
      </w:r>
    </w:p>
    <w:p>
      <w:pPr>
        <w:pStyle w:val="FirstParagraph"/>
      </w:pPr>
      <w:r>
        <w:rPr>
          <w:bCs/>
          <w:b/>
        </w:rPr>
        <w:t xml:space="preserve">Months 4-9: Community Activation</w:t>
      </w:r>
    </w:p>
    <w:p>
      <w:pPr>
        <w:numPr>
          <w:ilvl w:val="0"/>
          <w:numId w:val="1008"/>
        </w:numPr>
        <w:pStyle w:val="Compact"/>
      </w:pPr>
      <w:r>
        <w:t xml:space="preserve">Launch "Osaka Health Walks" series at Shitennoji Temple, offering on-site nutrition advice.</w:t>
      </w:r>
    </w:p>
    <w:p>
      <w:pPr>
        <w:numPr>
          <w:ilvl w:val="0"/>
          <w:numId w:val="1008"/>
        </w:numPr>
        <w:pStyle w:val="Compact"/>
      </w:pPr>
      <w:r>
        <w:t xml:space="preserve">Roll out LINE-based meal planning service with Osaka restaurant partners.</w:t>
      </w:r>
    </w:p>
    <w:p>
      <w:pPr>
        <w:numPr>
          <w:ilvl w:val="0"/>
          <w:numId w:val="1008"/>
        </w:numPr>
        <w:pStyle w:val="Compact"/>
      </w:pPr>
      <w:r>
        <w:t xml:space="preserve">Secure 5 corporate contracts through Kansai Chamber of Commerce networking.</w:t>
      </w:r>
    </w:p>
    <w:p>
      <w:pPr>
        <w:pStyle w:val="FirstParagraph"/>
      </w:pPr>
      <w:r>
        <w:rPr>
          <w:bCs/>
          <w:b/>
        </w:rPr>
        <w:t xml:space="preserve">Months 10-18: Scaling Phase</w:t>
      </w:r>
    </w:p>
    <w:p>
      <w:pPr>
        <w:numPr>
          <w:ilvl w:val="0"/>
          <w:numId w:val="1009"/>
        </w:numPr>
        <w:pStyle w:val="Compact"/>
      </w:pPr>
      <w:r>
        <w:t xml:space="preserve">Expand to all 24 Osaka wards with neighborhood dietitian kiosks in community centers.</w:t>
      </w:r>
    </w:p>
    <w:p>
      <w:pPr>
        <w:numPr>
          <w:ilvl w:val="0"/>
          <w:numId w:val="1009"/>
        </w:numPr>
        <w:pStyle w:val="Compact"/>
      </w:pPr>
      <w:r>
        <w:t xml:space="preserve">Develop Osaka-specific nutrition certification for local restaurants (e.g., "Osaka Healthy Dining" seal).</w:t>
      </w:r>
    </w:p>
    <w:p>
      <w:pPr>
        <w:numPr>
          <w:ilvl w:val="0"/>
          <w:numId w:val="1009"/>
        </w:numPr>
        <w:pStyle w:val="Compact"/>
      </w:pPr>
      <w:r>
        <w:t xml:space="preserve">Establish referral partnerships with Osaka's 3,800+ clinics.</w:t>
      </w:r>
    </w:p>
    <w:bookmarkEnd w:id="27"/>
    <w:bookmarkStart w:id="28" w:name="X89ce846f9d3aed1fe35818a2f8810d332757acd"/>
    <w:p>
      <w:pPr>
        <w:pStyle w:val="Heading2"/>
      </w:pPr>
      <w:r>
        <w:t xml:space="preserve">Evaluation Metrics for Japan Osaka Success</w:t>
      </w:r>
    </w:p>
    <w:p>
      <w:pPr>
        <w:pStyle w:val="FirstParagraph"/>
      </w:pPr>
      <w:r>
        <w:t xml:space="preserve">We'll measure success through four KPIs deeply rooted in Japan Osaka's context:</w:t>
      </w:r>
    </w:p>
    <w:p>
      <w:pPr>
        <w:numPr>
          <w:ilvl w:val="0"/>
          <w:numId w:val="1010"/>
        </w:numPr>
        <w:pStyle w:val="Compact"/>
      </w:pPr>
      <w:r>
        <w:rPr>
          <w:bCs/>
          <w:b/>
        </w:rPr>
        <w:t xml:space="preserve">Community Engagement:</w:t>
      </w:r>
      <w:r>
        <w:t xml:space="preserve"> </w:t>
      </w:r>
      <w:r>
        <w:t xml:space="preserve">85% workshop attendance rate at Osaka community centers (vs. city average of 62%).</w:t>
      </w:r>
    </w:p>
    <w:p>
      <w:pPr>
        <w:numPr>
          <w:ilvl w:val="0"/>
          <w:numId w:val="1010"/>
        </w:numPr>
        <w:pStyle w:val="Compact"/>
      </w:pPr>
      <w:r>
        <w:rPr>
          <w:bCs/>
          <w:b/>
        </w:rPr>
        <w:t xml:space="preserve">Cultural Resonance:</w:t>
      </w:r>
      <w:r>
        <w:t xml:space="preserve"> </w:t>
      </w:r>
      <w:r>
        <w:t xml:space="preserve">70% client retention rate after cultural adaptation sessions (measured via post-program surveys).</w:t>
      </w:r>
    </w:p>
    <w:p>
      <w:pPr>
        <w:numPr>
          <w:ilvl w:val="0"/>
          <w:numId w:val="1010"/>
        </w:numPr>
        <w:pStyle w:val="Compact"/>
      </w:pPr>
      <w:r>
        <w:rPr>
          <w:bCs/>
          <w:b/>
        </w:rPr>
        <w:t xml:space="preserve">Corporate Adoption:</w:t>
      </w:r>
      <w:r>
        <w:t xml:space="preserve"> </w:t>
      </w:r>
      <w:r>
        <w:t xml:space="preserve">50% increase in corporate wellness contracts within Osaka business district.</w:t>
      </w:r>
    </w:p>
    <w:p>
      <w:pPr>
        <w:numPr>
          <w:ilvl w:val="0"/>
          <w:numId w:val="1010"/>
        </w:numPr>
        <w:pStyle w:val="Compact"/>
      </w:pPr>
      <w:r>
        <w:rPr>
          <w:bCs/>
          <w:b/>
        </w:rPr>
        <w:t xml:space="preserve">Brand Perception:</w:t>
      </w:r>
      <w:r>
        <w:t xml:space="preserve"> </w:t>
      </w:r>
      <w:r>
        <w:t xml:space="preserve">Top-of-mind recognition as "Dietitian Service" in Osaka Google searches (tracked monthly).</w:t>
      </w:r>
    </w:p>
    <w:bookmarkEnd w:id="28"/>
    <w:bookmarkStart w:id="29" w:name="Xc4f58bee71e6359660a308a5b3143c57e2c2444"/>
    <w:p>
      <w:pPr>
        <w:pStyle w:val="Heading2"/>
      </w:pPr>
      <w:r>
        <w:t xml:space="preserve">Conclusion: Cultivating Wellness in the Land of Kansai</w:t>
      </w:r>
    </w:p>
    <w:p>
      <w:pPr>
        <w:pStyle w:val="FirstParagraph"/>
      </w:pPr>
      <w:r>
        <w:t xml:space="preserve">This Marketing Plan positions our Dietitian services not merely as a health product, but as a culturally integrated wellness movement within Japan Osaka. By respecting Osaka's culinary identity while delivering science-backed nutrition guidance, we create sustainable client relationships that transcend transactional healthcare. The success of this initiative will be measured not only in market share but in the visible transformation of Osaka residents' relationship with food – from traditional street cuisine to nourishing traditions that support vibrant, healthy lives across all generations. As Osaka continues its journey toward becoming Japan's health innovation capital, our Dietitian service will stand as the cornerstone for community wellness.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Japan Osaka</dc:title>
  <dc:creator/>
  <dc:language>en</dc:language>
  <cp:keywords/>
  <dcterms:created xsi:type="dcterms:W3CDTF">2026-07-23T21:59:36Z</dcterms:created>
  <dcterms:modified xsi:type="dcterms:W3CDTF">2026-07-23T21:59:36Z</dcterms:modified>
</cp:coreProperties>
</file>

<file path=docProps/custom.xml><?xml version="1.0" encoding="utf-8"?>
<Properties xmlns="http://schemas.openxmlformats.org/officeDocument/2006/custom-properties" xmlns:vt="http://schemas.openxmlformats.org/officeDocument/2006/docPropsVTypes"/>
</file>