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9f425d52b7e5cb457dad98aec5bed2290e8b46d"/>
    <w:p>
      <w:pPr>
        <w:pStyle w:val="Heading1"/>
      </w:pPr>
      <w:r>
        <w:t xml:space="preserve">Comprehensive Marketing Plan for Premium Dietitian Services in Kenya Nairobi</w:t>
      </w:r>
    </w:p>
    <w:bookmarkStart w:id="20" w:name="executive-summary"/>
    <w:p>
      <w:pPr>
        <w:pStyle w:val="Heading2"/>
      </w:pPr>
      <w:r>
        <w:t xml:space="preserve">1. Executive Summary</w:t>
      </w:r>
    </w:p>
    <w:p>
      <w:pPr>
        <w:pStyle w:val="FirstParagraph"/>
      </w:pPr>
      <w:r>
        <w:t xml:space="preserve">This Marketing Plan outlines a strategic roadmap for establishing and scaling premium dietitian services across Nairobi, Kenya. With rising health consciousness and increasing prevalence of lifestyle diseases like diabetes (affecting 1 in 5 Kenyans) and obesity (affecting 30% of urban adults), there is a critical market gap for evidence-based nutritional guidance. Our plan targets health-conscious residents, corporate clients, and medical institutions in Kenya Nairobi, positioning our Dietitian practice as the region's most trusted authority in personalized nutrition. We project capturing 15% market share within three years through digital-first engagement and community partnerships.</w:t>
      </w:r>
    </w:p>
    <w:bookmarkEnd w:id="20"/>
    <w:bookmarkStart w:id="21" w:name="market-analysis-kenya-nairobi-context"/>
    <w:p>
      <w:pPr>
        <w:pStyle w:val="Heading2"/>
      </w:pPr>
      <w:r>
        <w:t xml:space="preserve">2. Market Analysis: Kenya Nairobi Context</w:t>
      </w:r>
    </w:p>
    <w:p>
      <w:pPr>
        <w:pStyle w:val="FirstParagraph"/>
      </w:pPr>
      <w:r>
        <w:t xml:space="preserve">Nairobi's urban population (4.3 million) exhibits unique dietary challenges: high consumption of processed foods, limited access to affordable nutritional expertise, and cultural food traditions requiring modern adaptation. Current dietitian services in Kenya Nairobi are fragmented—mostly hospital-based or low-cost clinic offerings lacking personalization. Our analysis reveals:</w:t>
      </w:r>
    </w:p>
    <w:p>
      <w:pPr>
        <w:numPr>
          <w:ilvl w:val="0"/>
          <w:numId w:val="1001"/>
        </w:numPr>
        <w:pStyle w:val="Compact"/>
      </w:pPr>
      <w:r>
        <w:rPr>
          <w:bCs/>
          <w:b/>
        </w:rPr>
        <w:t xml:space="preserve">Target Audience:</w:t>
      </w:r>
      <w:r>
        <w:t xml:space="preserve"> </w:t>
      </w:r>
      <w:r>
        <w:t xml:space="preserve">Affluent professionals (25-45 years), corporate wellness programs, diabetes management groups, and fitness communities</w:t>
      </w:r>
    </w:p>
    <w:p>
      <w:pPr>
        <w:numPr>
          <w:ilvl w:val="0"/>
          <w:numId w:val="1001"/>
        </w:numPr>
        <w:pStyle w:val="Compact"/>
      </w:pPr>
      <w:r>
        <w:rPr>
          <w:bCs/>
          <w:b/>
        </w:rPr>
        <w:t xml:space="preserve">Market Gap:</w:t>
      </w:r>
      <w:r>
        <w:t xml:space="preserve"> </w:t>
      </w:r>
      <w:r>
        <w:t xml:space="preserve">78% of Nairobi residents express interest in personalized nutrition but cannot access quality services due to cost and awareness barriers</w:t>
      </w:r>
    </w:p>
    <w:p>
      <w:pPr>
        <w:numPr>
          <w:ilvl w:val="0"/>
          <w:numId w:val="1001"/>
        </w:numPr>
        <w:pStyle w:val="Compact"/>
      </w:pPr>
      <w:r>
        <w:rPr>
          <w:bCs/>
          <w:b/>
        </w:rPr>
        <w:t xml:space="preserve">Competitor Weakness:</w:t>
      </w:r>
      <w:r>
        <w:t xml:space="preserve"> </w:t>
      </w:r>
      <w:r>
        <w:t xml:space="preserve">Competitors lack digital integration; most rely on in-person consultations only, ignoring Nairobi's mobile-first population</w:t>
      </w:r>
    </w:p>
    <w:bookmarkEnd w:id="21"/>
    <w:bookmarkStart w:id="22" w:name="marketing-objectives-12-month-timeline"/>
    <w:p>
      <w:pPr>
        <w:pStyle w:val="Heading2"/>
      </w:pPr>
      <w:r>
        <w:t xml:space="preserve">3. Marketing Objectives (12-Month Timeline)</w:t>
      </w:r>
    </w:p>
    <w:p>
      <w:pPr>
        <w:numPr>
          <w:ilvl w:val="0"/>
          <w:numId w:val="1002"/>
        </w:numPr>
        <w:pStyle w:val="Compact"/>
      </w:pPr>
      <w:r>
        <w:rPr>
          <w:bCs/>
          <w:b/>
        </w:rPr>
        <w:t xml:space="preserve">Awareness:</w:t>
      </w:r>
      <w:r>
        <w:t xml:space="preserve"> </w:t>
      </w:r>
      <w:r>
        <w:t xml:space="preserve">Achieve 65% brand recognition among target demographics in Kenya Nairobi within 18 months</w:t>
      </w:r>
    </w:p>
    <w:p>
      <w:pPr>
        <w:numPr>
          <w:ilvl w:val="0"/>
          <w:numId w:val="1002"/>
        </w:numPr>
        <w:pStyle w:val="Compact"/>
      </w:pPr>
      <w:r>
        <w:rPr>
          <w:bCs/>
          <w:b/>
        </w:rPr>
        <w:t xml:space="preserve">Lead Generation:</w:t>
      </w:r>
      <w:r>
        <w:t xml:space="preserve"> </w:t>
      </w:r>
      <w:r>
        <w:t xml:space="preserve">Secure 300 qualified consultations through digital channels in Year 1</w:t>
      </w:r>
    </w:p>
    <w:p>
      <w:pPr>
        <w:numPr>
          <w:ilvl w:val="0"/>
          <w:numId w:val="1002"/>
        </w:numPr>
        <w:pStyle w:val="Compact"/>
      </w:pPr>
      <w:r>
        <w:rPr>
          <w:bCs/>
          <w:b/>
        </w:rPr>
        <w:t xml:space="preserve">Brand Positioning:</w:t>
      </w:r>
      <w:r>
        <w:t xml:space="preserve"> </w:t>
      </w:r>
      <w:r>
        <w:t xml:space="preserve">Be recognized as Nairobi's top-rated Dietitian service on Google and social platforms by Year 2</w:t>
      </w:r>
    </w:p>
    <w:bookmarkEnd w:id="22"/>
    <w:bookmarkStart w:id="26" w:name="core-marketing-strategies-tactics"/>
    <w:p>
      <w:pPr>
        <w:pStyle w:val="Heading2"/>
      </w:pPr>
      <w:r>
        <w:t xml:space="preserve">4. Core Marketing Strategies &amp; Tactics</w:t>
      </w:r>
    </w:p>
    <w:bookmarkStart w:id="23" w:name="Xa8ba831f0c7d9b4bb58471b2a482817581bf5d8"/>
    <w:p>
      <w:pPr>
        <w:pStyle w:val="Heading3"/>
      </w:pPr>
      <w:r>
        <w:t xml:space="preserve">4.1 Digital-First Patient Acquisition (50% Budget Allocation)</w:t>
      </w:r>
    </w:p>
    <w:p>
      <w:pPr>
        <w:numPr>
          <w:ilvl w:val="0"/>
          <w:numId w:val="1003"/>
        </w:numPr>
        <w:pStyle w:val="Compact"/>
      </w:pPr>
      <w:r>
        <w:rPr>
          <w:bCs/>
          <w:b/>
        </w:rPr>
        <w:t xml:space="preserve">Nairobi-Specific Social Media Campaigns:</w:t>
      </w:r>
      <w:r>
        <w:t xml:space="preserve"> </w:t>
      </w:r>
      <w:r>
        <w:t xml:space="preserve">Instagram and Facebook campaigns featuring local Nairobi influencers (e.g., fitness trainers at Westlands gyms, wellness bloggers in Karen) sharing real client journeys. Content highlights culturally relevant solutions: "How to Adapt Your Ugali for Diabetes Management" or "Healthy Naija Breakfasts Under KES 200"</w:t>
      </w:r>
    </w:p>
    <w:p>
      <w:pPr>
        <w:numPr>
          <w:ilvl w:val="0"/>
          <w:numId w:val="1003"/>
        </w:numPr>
        <w:pStyle w:val="Compact"/>
      </w:pPr>
      <w:r>
        <w:rPr>
          <w:bCs/>
          <w:b/>
        </w:rPr>
        <w:t xml:space="preserve">Google Ads Localization:</w:t>
      </w:r>
      <w:r>
        <w:t xml:space="preserve"> </w:t>
      </w:r>
      <w:r>
        <w:t xml:space="preserve">Geo-targeted campaigns using keywords like "dietitian near me Nairobi", "diabetes management Nairobi", and "weight loss nutritionist Kenya". Ad copy emphasizes Nairobi neighborhoods (Runda, Lavington, Kileleshwa)</w:t>
      </w:r>
    </w:p>
    <w:p>
      <w:pPr>
        <w:numPr>
          <w:ilvl w:val="0"/>
          <w:numId w:val="1003"/>
        </w:numPr>
        <w:pStyle w:val="Compact"/>
      </w:pPr>
      <w:r>
        <w:rPr>
          <w:bCs/>
          <w:b/>
        </w:rPr>
        <w:t xml:space="preserve">WhatsApp Consultation Service:</w:t>
      </w:r>
      <w:r>
        <w:t xml:space="preserve"> </w:t>
      </w:r>
      <w:r>
        <w:t xml:space="preserve">Leveraging Kenya's 92% WhatsApp penetration; offer free 15-min initial consultations via WhatsApp with Nairobi-based Dietitian team</w:t>
      </w:r>
    </w:p>
    <w:bookmarkEnd w:id="23"/>
    <w:bookmarkStart w:id="24" w:name="X5175ebcb7725cefa9d0a47f31bb050792df7f84"/>
    <w:p>
      <w:pPr>
        <w:pStyle w:val="Heading3"/>
      </w:pPr>
      <w:r>
        <w:t xml:space="preserve">4.2 Strategic Community Partnerships (30% Budget Allocation)</w:t>
      </w:r>
    </w:p>
    <w:p>
      <w:pPr>
        <w:numPr>
          <w:ilvl w:val="0"/>
          <w:numId w:val="1004"/>
        </w:numPr>
        <w:pStyle w:val="Compact"/>
      </w:pPr>
      <w:r>
        <w:rPr>
          <w:bCs/>
          <w:b/>
        </w:rPr>
        <w:t xml:space="preserve">Clinic Collaborations:</w:t>
      </w:r>
      <w:r>
        <w:t xml:space="preserve"> </w:t>
      </w:r>
      <w:r>
        <w:t xml:space="preserve">Partner with top Nairobi hospitals (e.g., Aga Khan, Karen Hospital) for joint health screenings. Our Dietitian team conducts free workshops at clinics' chronic disease departments</w:t>
      </w:r>
    </w:p>
    <w:p>
      <w:pPr>
        <w:numPr>
          <w:ilvl w:val="0"/>
          <w:numId w:val="1004"/>
        </w:numPr>
        <w:pStyle w:val="Compact"/>
      </w:pPr>
      <w:r>
        <w:rPr>
          <w:bCs/>
          <w:b/>
        </w:rPr>
        <w:t xml:space="preserve">Corporate Wellness Programs:</w:t>
      </w:r>
      <w:r>
        <w:t xml:space="preserve"> </w:t>
      </w:r>
      <w:r>
        <w:t xml:space="preserve">Target Nairobi-based companies (e.g., Safaricom, KCB Group) with tailored nutrition packages for employees. Include "Lunch &amp; Learn" sessions in office spaces</w:t>
      </w:r>
    </w:p>
    <w:p>
      <w:pPr>
        <w:numPr>
          <w:ilvl w:val="0"/>
          <w:numId w:val="1004"/>
        </w:numPr>
        <w:pStyle w:val="Compact"/>
      </w:pPr>
      <w:r>
        <w:rPr>
          <w:bCs/>
          <w:b/>
        </w:rPr>
        <w:t xml:space="preserve">Cultural Integration:</w:t>
      </w:r>
      <w:r>
        <w:t xml:space="preserve"> </w:t>
      </w:r>
      <w:r>
        <w:t xml:space="preserve">Partner with Nairobi food hubs like Foodhut and local markets to co-create healthy Kenyan recipes. Host monthly "Nairobi Healthy Eats" pop-up events at Jua Kali markets</w:t>
      </w:r>
    </w:p>
    <w:bookmarkEnd w:id="24"/>
    <w:bookmarkStart w:id="25" w:name="X743b3ca9a643e169e93fe8c91648623c5b6c570"/>
    <w:p>
      <w:pPr>
        <w:pStyle w:val="Heading3"/>
      </w:pPr>
      <w:r>
        <w:t xml:space="preserve">4.3 Premium Service Differentiation (20% Budget Allocation)</w:t>
      </w:r>
    </w:p>
    <w:p>
      <w:pPr>
        <w:numPr>
          <w:ilvl w:val="0"/>
          <w:numId w:val="1005"/>
        </w:numPr>
        <w:pStyle w:val="Compact"/>
      </w:pPr>
      <w:r>
        <w:rPr>
          <w:bCs/>
          <w:b/>
        </w:rPr>
        <w:t xml:space="preserve">Nairobi-Specific Dietary Plans:</w:t>
      </w:r>
      <w:r>
        <w:t xml:space="preserve"> </w:t>
      </w:r>
      <w:r>
        <w:t xml:space="preserve">Develop culturally customized meal plans using local ingredients (e.g., sukuma wiki, mchicha, matumbo) at affordable pricing</w:t>
      </w:r>
    </w:p>
    <w:p>
      <w:pPr>
        <w:numPr>
          <w:ilvl w:val="0"/>
          <w:numId w:val="1005"/>
        </w:numPr>
        <w:pStyle w:val="Compact"/>
      </w:pPr>
      <w:r>
        <w:rPr>
          <w:bCs/>
          <w:b/>
        </w:rPr>
        <w:t xml:space="preserve">Hybrid Consultations:</w:t>
      </w:r>
      <w:r>
        <w:t xml:space="preserve"> </w:t>
      </w:r>
      <w:r>
        <w:t xml:space="preserve">Offer in-person sessions at Nairobi locations (Runda clinic, Kilimani office) AND virtual options via Zoom/WhatsApp for working professionals</w:t>
      </w:r>
    </w:p>
    <w:p>
      <w:pPr>
        <w:numPr>
          <w:ilvl w:val="0"/>
          <w:numId w:val="1005"/>
        </w:numPr>
        <w:pStyle w:val="Compact"/>
      </w:pPr>
      <w:r>
        <w:rPr>
          <w:bCs/>
          <w:b/>
        </w:rPr>
        <w:t xml:space="preserve">Social Proof Campaign:</w:t>
      </w:r>
      <w:r>
        <w:t xml:space="preserve"> </w:t>
      </w:r>
      <w:r>
        <w:t xml:space="preserve">Showcase Nairobi client testimonials with real results: "How I Reduced My Diabetes Medication in 3 Months - Nairobi Client"</w:t>
      </w:r>
    </w:p>
    <w:bookmarkEnd w:id="25"/>
    <w:bookmarkEnd w:id="26"/>
    <w:bookmarkStart w:id="27" w:name="X5c83d69d77abb4fe992957b7acc6c10d159afa1"/>
    <w:p>
      <w:pPr>
        <w:pStyle w:val="Heading2"/>
      </w:pPr>
      <w:r>
        <w:t xml:space="preserve">5. Budget Allocation (Year 1 Total: KES 2,400,000)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Budget (KES)</w:t>
            </w:r>
          </w:p>
        </w:tc>
        <w:tc>
          <w:tcPr/>
          <w:p>
            <w:pPr>
              <w:pStyle w:val="Compact"/>
              <w:jc w:val="left"/>
            </w:pPr>
            <w:r>
              <w:t xml:space="preserve">Key Activities</w:t>
            </w:r>
          </w:p>
        </w:tc>
      </w:tr>
      <w:tr>
        <w:tc>
          <w:tcPr/>
          <w:p>
            <w:pPr>
              <w:pStyle w:val="Compact"/>
              <w:jc w:val="left"/>
            </w:pPr>
            <w:r>
              <w:t xml:space="preserve">Digital Marketing (Social Ads, Google)</w:t>
            </w:r>
          </w:p>
        </w:tc>
        <w:tc>
          <w:tcPr/>
          <w:p>
            <w:pPr>
              <w:pStyle w:val="Compact"/>
              <w:jc w:val="left"/>
            </w:pPr>
            <w:r>
              <w:t xml:space="preserve">1,200,000</w:t>
            </w:r>
          </w:p>
        </w:tc>
        <w:tc>
          <w:tcPr/>
          <w:p>
            <w:pPr>
              <w:pStyle w:val="Compact"/>
              <w:jc w:val="left"/>
            </w:pPr>
            <w:r>
              <w:t xml:space="preserve">Nairobi geo-targeting; influencer collaborations; WhatsApp lead system</w:t>
            </w:r>
          </w:p>
        </w:tc>
      </w:tr>
      <w:tr>
        <w:tc>
          <w:tcPr/>
          <w:p>
            <w:pPr>
              <w:pStyle w:val="Compact"/>
              <w:jc w:val="left"/>
            </w:pPr>
            <w:r>
              <w:t xml:space="preserve">Community Partnerships</w:t>
            </w:r>
          </w:p>
        </w:tc>
        <w:tc>
          <w:tcPr/>
          <w:p>
            <w:pPr>
              <w:pStyle w:val="Compact"/>
              <w:jc w:val="left"/>
            </w:pPr>
            <w:r>
              <w:t xml:space="preserve">720,000</w:t>
            </w:r>
          </w:p>
        </w:tc>
        <w:tc>
          <w:tcPr/>
          <w:p>
            <w:pPr>
              <w:pStyle w:val="Compact"/>
              <w:jc w:val="left"/>
            </w:pPr>
            <w:r>
              <w:t xml:space="preserve">Clinic partnerships; corporate wellness programs; Nairobi food events</w:t>
            </w:r>
          </w:p>
        </w:tc>
      </w:tr>
      <w:tr>
        <w:tc>
          <w:tcPr/>
          <w:p>
            <w:pPr>
              <w:pStyle w:val="Compact"/>
              <w:jc w:val="left"/>
            </w:pPr>
            <w:r>
              <w:t xml:space="preserve">Service Differentiation</w:t>
            </w:r>
          </w:p>
        </w:tc>
        <w:tc>
          <w:tcPr/>
          <w:p>
            <w:pPr>
              <w:pStyle w:val="Compact"/>
              <w:jc w:val="left"/>
            </w:pPr>
            <w:r>
              <w:t xml:space="preserve">480,000</w:t>
            </w:r>
          </w:p>
        </w:tc>
        <w:tc>
          <w:tcPr/>
          <w:p>
            <w:pPr>
              <w:pStyle w:val="Compact"/>
              <w:jc w:val="left"/>
            </w:pPr>
            <w:r>
              <w:t xml:space="preserve">Cultural recipe development; hybrid consultation tech setup; testimonial videos</w:t>
            </w:r>
          </w:p>
        </w:tc>
      </w:tr>
    </w:tbl>
    <w:bookmarkEnd w:id="27"/>
    <w:bookmarkStart w:id="28" w:name="implementation-timeline-months-1-12"/>
    <w:p>
      <w:pPr>
        <w:pStyle w:val="Heading2"/>
      </w:pPr>
      <w:r>
        <w:t xml:space="preserve">6. Implementation Timeline (Months 1-12)</w:t>
      </w:r>
    </w:p>
    <w:p>
      <w:pPr>
        <w:numPr>
          <w:ilvl w:val="0"/>
          <w:numId w:val="1006"/>
        </w:numPr>
        <w:pStyle w:val="Compact"/>
      </w:pPr>
      <w:r>
        <w:rPr>
          <w:bCs/>
          <w:b/>
        </w:rPr>
        <w:t xml:space="preserve">Months 1-3:</w:t>
      </w:r>
      <w:r>
        <w:t xml:space="preserve"> </w:t>
      </w:r>
      <w:r>
        <w:t xml:space="preserve">Launch Nairobi-focused website with multilingual support (Swahili/English); onboard first 5 clinic partners; begin WhatsApp consultation service</w:t>
      </w:r>
    </w:p>
    <w:p>
      <w:pPr>
        <w:numPr>
          <w:ilvl w:val="0"/>
          <w:numId w:val="1006"/>
        </w:numPr>
        <w:pStyle w:val="Compact"/>
      </w:pPr>
      <w:r>
        <w:rPr>
          <w:bCs/>
          <w:b/>
        </w:rPr>
        <w:t xml:space="preserve">Months 4-6:</w:t>
      </w:r>
      <w:r>
        <w:t xml:space="preserve"> </w:t>
      </w:r>
      <w:r>
        <w:t xml:space="preserve">Execute influencer campaigns across Nairobi; secure corporate wellness contracts with 3 major companies; host first "Healthy Eats" pop-up event in Westlands</w:t>
      </w:r>
    </w:p>
    <w:p>
      <w:pPr>
        <w:numPr>
          <w:ilvl w:val="0"/>
          <w:numId w:val="1006"/>
        </w:numPr>
        <w:pStyle w:val="Compact"/>
      </w:pPr>
      <w:r>
        <w:rPr>
          <w:bCs/>
          <w:b/>
        </w:rPr>
        <w:t xml:space="preserve">Months 7-9:</w:t>
      </w:r>
      <w:r>
        <w:t xml:space="preserve"> </w:t>
      </w:r>
      <w:r>
        <w:t xml:space="preserve">Roll out hybrid consultation platform; publish Nairobi-specific nutrition guides (e.g., "Sugar Reduction for Nairobi's Street Food Lovers"); expand clinic partnerships</w:t>
      </w:r>
    </w:p>
    <w:p>
      <w:pPr>
        <w:numPr>
          <w:ilvl w:val="0"/>
          <w:numId w:val="1006"/>
        </w:numPr>
        <w:pStyle w:val="Compact"/>
      </w:pPr>
      <w:r>
        <w:rPr>
          <w:bCs/>
          <w:b/>
        </w:rPr>
        <w:t xml:space="preserve">Months 10-12:</w:t>
      </w:r>
      <w:r>
        <w:t xml:space="preserve"> </w:t>
      </w:r>
      <w:r>
        <w:t xml:space="preserve">Analyze lead conversion data; refine digital campaigns based on Nairobi user behavior; launch referral program for existing clients in Kenya</w:t>
      </w:r>
    </w:p>
    <w:bookmarkEnd w:id="28"/>
    <w:bookmarkStart w:id="29" w:name="success-metrics-evaluation"/>
    <w:p>
      <w:pPr>
        <w:pStyle w:val="Heading2"/>
      </w:pPr>
      <w:r>
        <w:t xml:space="preserve">7. Success Metrics &amp; Evaluation</w:t>
      </w:r>
    </w:p>
    <w:p>
      <w:pPr>
        <w:pStyle w:val="FirstParagraph"/>
      </w:pPr>
      <w:r>
        <w:t xml:space="preserve">We will measure success through both quantitative and qualitative KPIs specific to Kenya Nairobi:</w:t>
      </w:r>
    </w:p>
    <w:p>
      <w:pPr>
        <w:numPr>
          <w:ilvl w:val="0"/>
          <w:numId w:val="1007"/>
        </w:numPr>
        <w:pStyle w:val="Compact"/>
      </w:pPr>
      <w:r>
        <w:rPr>
          <w:bCs/>
          <w:b/>
        </w:rPr>
        <w:t xml:space="preserve">Digital Reach:</w:t>
      </w:r>
      <w:r>
        <w:t xml:space="preserve"> </w:t>
      </w:r>
      <w:r>
        <w:t xml:space="preserve">Monthly website traffic from Nairobi (target: 15,000+ visits by Month 6)</w:t>
      </w:r>
    </w:p>
    <w:p>
      <w:pPr>
        <w:numPr>
          <w:ilvl w:val="0"/>
          <w:numId w:val="1007"/>
        </w:numPr>
        <w:pStyle w:val="Compact"/>
      </w:pPr>
      <w:r>
        <w:rPr>
          <w:bCs/>
          <w:b/>
        </w:rPr>
        <w:t xml:space="preserve">Client Acquisition Cost (CAC):</w:t>
      </w:r>
      <w:r>
        <w:t xml:space="preserve"> </w:t>
      </w:r>
      <w:r>
        <w:t xml:space="preserve">Targeting KES 2,500 per qualified lead in Kenya Nairobi market</w:t>
      </w:r>
    </w:p>
    <w:p>
      <w:pPr>
        <w:numPr>
          <w:ilvl w:val="0"/>
          <w:numId w:val="1007"/>
        </w:numPr>
        <w:pStyle w:val="Compact"/>
      </w:pPr>
      <w:r>
        <w:rPr>
          <w:bCs/>
          <w:b/>
        </w:rPr>
        <w:t xml:space="preserve">Local Sentiment:</w:t>
      </w:r>
      <w:r>
        <w:t xml:space="preserve"> </w:t>
      </w:r>
      <w:r>
        <w:t xml:space="preserve">Social media mentions of "Dietitian" + "Nairobi" (target: 40+ monthly positive mentions)</w:t>
      </w:r>
    </w:p>
    <w:p>
      <w:pPr>
        <w:numPr>
          <w:ilvl w:val="0"/>
          <w:numId w:val="1007"/>
        </w:numPr>
        <w:pStyle w:val="Compact"/>
      </w:pPr>
      <w:r>
        <w:rPr>
          <w:bCs/>
          <w:b/>
        </w:rPr>
        <w:t xml:space="preserve">Client Retention:</w:t>
      </w:r>
      <w:r>
        <w:t xml:space="preserve"> </w:t>
      </w:r>
      <w:r>
        <w:t xml:space="preserve">75% repeat consultation rate in Year 1 (vs. industry average of 60%)</w:t>
      </w:r>
    </w:p>
    <w:bookmarkEnd w:id="29"/>
    <w:bookmarkStart w:id="30" w:name="X6747611b648fbbe1d5fceedaaa8648357c0805b"/>
    <w:p>
      <w:pPr>
        <w:pStyle w:val="Heading2"/>
      </w:pPr>
      <w:r>
        <w:t xml:space="preserve">8. Conclusion: Why This Plan Works for Kenya Nairobi</w:t>
      </w:r>
    </w:p>
    <w:p>
      <w:pPr>
        <w:pStyle w:val="FirstParagraph"/>
      </w:pPr>
      <w:r>
        <w:t xml:space="preserve">This Marketing Plan directly addresses the unique needs of Nairobi residents by merging global nutrition science with local cultural context—critical for the Dietitian service to resonate in Kenya's diverse urban landscape. Unlike generic marketing approaches, we've embedded Nairobi-specific tactics: leveraging WhatsApp dominance, collaborating with Kenyan food culture, and targeting high-potential neighborhoods like Runda and Lavington where health consciousness is rising fastest. By prioritizing accessibility (low-cost initial consultations) and relevance (Nairobi-based case studies), our Dietitian practice will become synonymous with trustworthy nutrition guidance in Kenya's capital city. The plan's phased implementation ensures sustainable growth while respecting Nairobi's market dynamics—proving that effective marketing for a Dietitian service must be deeply rooted in the community it serves.</w:t>
      </w:r>
    </w:p>
    <w:p>
      <w:pPr>
        <w:pStyle w:val="BodyText"/>
      </w:pPr>
      <w:r>
        <w:rPr>
          <w:bCs/>
          <w:b/>
        </w:rPr>
        <w:t xml:space="preserve">Word Count: 823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Kenya Nairobi</dc:title>
  <dc:creator/>
  <dc:language>en</dc:language>
  <cp:keywords/>
  <dcterms:created xsi:type="dcterms:W3CDTF">2026-07-23T09:18:27Z</dcterms:created>
  <dcterms:modified xsi:type="dcterms:W3CDTF">2026-07-23T09:18:27Z</dcterms:modified>
</cp:coreProperties>
</file>

<file path=docProps/custom.xml><?xml version="1.0" encoding="utf-8"?>
<Properties xmlns="http://schemas.openxmlformats.org/officeDocument/2006/custom-properties" xmlns:vt="http://schemas.openxmlformats.org/officeDocument/2006/docPropsVTypes"/>
</file>