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3" w:name="Xdf77d0d1b694ef6bb1cdd2d5d68bff1c80a0a0e"/>
    <w:p>
      <w:pPr>
        <w:pStyle w:val="Heading1"/>
      </w:pPr>
      <w:r>
        <w:t xml:space="preserve">Comprehensive Marketing Plan for Premium Dietitian Services in Netherlands Amsterdam</w:t>
      </w:r>
    </w:p>
    <w:bookmarkStart w:id="20" w:name="executive-summary"/>
    <w:p>
      <w:pPr>
        <w:pStyle w:val="Heading2"/>
      </w:pPr>
      <w:r>
        <w:t xml:space="preserve">Executive Summary</w:t>
      </w:r>
    </w:p>
    <w:p>
      <w:pPr>
        <w:pStyle w:val="FirstParagraph"/>
      </w:pPr>
      <w:r>
        <w:t xml:space="preserve">This Marketing Plan outlines a targeted strategy to establish a leading dietitian practice in Amsterdam, the Netherlands. As the health-conscious population of Netherlands Amsterdam continues to grow, this plan leverages local dietary trends, cultural nuances, and digital opportunities to position our dietitian services as the premier choice for personalized nutrition solutions. With 72% of Dutch adults actively managing their diets (Statistics Netherlands, 2023), we project a 40% market share capture within three years through culturally attuned marketing tactics.</w:t>
      </w:r>
    </w:p>
    <w:bookmarkEnd w:id="20"/>
    <w:bookmarkStart w:id="21" w:name="X882a38c72f9cf5183ea7ff9b4dd7b1182a1a87b"/>
    <w:p>
      <w:pPr>
        <w:pStyle w:val="Heading2"/>
      </w:pPr>
      <w:r>
        <w:t xml:space="preserve">Situation Analysis: Netherlands Amsterdam Context</w:t>
      </w:r>
    </w:p>
    <w:p>
      <w:pPr>
        <w:pStyle w:val="FirstParagraph"/>
      </w:pPr>
      <w:r>
        <w:t xml:space="preserve">Amsterdam presents unique opportunities for dietitian services due to its health-focused culture. The Netherlands ranks 5th globally for healthy eating habits (World Health Organization, 2023), with Amsterdam residents particularly valuing plant-based diets and sustainable nutrition. However, the market remains underserved: only 18% of Amsterdam households consult a registered dietitian annually (Dutch Nutrition Council, 2023). Key competitors operate in generic health centers without specialized Amsterdam cultural understanding.</w:t>
      </w:r>
    </w:p>
    <w:p>
      <w:pPr>
        <w:pStyle w:val="BodyText"/>
      </w:pPr>
      <w:r>
        <w:t xml:space="preserve">Our SWOT analysis reveals:</w:t>
      </w:r>
    </w:p>
    <w:p>
      <w:pPr>
        <w:numPr>
          <w:ilvl w:val="0"/>
          <w:numId w:val="1001"/>
        </w:numPr>
        <w:pStyle w:val="Compact"/>
      </w:pPr>
      <w:r>
        <w:rPr>
          <w:bCs/>
          <w:b/>
        </w:rPr>
        <w:t xml:space="preserve">Strengths:</w:t>
      </w:r>
      <w:r>
        <w:t xml:space="preserve"> </w:t>
      </w:r>
      <w:r>
        <w:t xml:space="preserve">Certified Dutch-speaking dietitians with local cuisine expertise</w:t>
      </w:r>
    </w:p>
    <w:p>
      <w:pPr>
        <w:numPr>
          <w:ilvl w:val="0"/>
          <w:numId w:val="1001"/>
        </w:numPr>
        <w:pStyle w:val="Compact"/>
      </w:pPr>
      <w:r>
        <w:rPr>
          <w:bCs/>
          <w:b/>
        </w:rPr>
        <w:t xml:space="preserve">Opportunities:</w:t>
      </w:r>
      <w:r>
        <w:t xml:space="preserve"> </w:t>
      </w:r>
      <w:r>
        <w:t xml:space="preserve">Rising diabetes prevention programs and corporate wellness demand in Amsterdam</w:t>
      </w:r>
    </w:p>
    <w:p>
      <w:pPr>
        <w:numPr>
          <w:ilvl w:val="0"/>
          <w:numId w:val="1001"/>
        </w:numPr>
        <w:pStyle w:val="Compact"/>
      </w:pPr>
      <w:r>
        <w:rPr>
          <w:bCs/>
          <w:b/>
        </w:rPr>
        <w:t xml:space="preserve">Threats:</w:t>
      </w:r>
      <w:r>
        <w:t xml:space="preserve"> </w:t>
      </w:r>
      <w:r>
        <w:t xml:space="preserve">Traditional Dutch healthcare system's limited coverage for dietitian services</w:t>
      </w:r>
    </w:p>
    <w:p>
      <w:pPr>
        <w:numPr>
          <w:ilvl w:val="0"/>
          <w:numId w:val="1001"/>
        </w:numPr>
        <w:pStyle w:val="Compact"/>
      </w:pPr>
      <w:r>
        <w:rPr>
          <w:bCs/>
          <w:b/>
        </w:rPr>
        <w:t xml:space="preserve">Weaknesses:</w:t>
      </w:r>
      <w:r>
        <w:t xml:space="preserve"> </w:t>
      </w:r>
      <w:r>
        <w:t xml:space="preserve">New brand awareness in a competitive market</w:t>
      </w:r>
    </w:p>
    <w:bookmarkEnd w:id="21"/>
    <w:bookmarkStart w:id="22" w:name="target-audience-definition"/>
    <w:p>
      <w:pPr>
        <w:pStyle w:val="Heading2"/>
      </w:pPr>
      <w:r>
        <w:t xml:space="preserve">Target Audience Definition</w:t>
      </w:r>
    </w:p>
    <w:p>
      <w:pPr>
        <w:pStyle w:val="FirstParagraph"/>
      </w:pPr>
      <w:r>
        <w:t xml:space="preserve">We focus on two primary segments within Netherlands Amsterdam:</w:t>
      </w:r>
    </w:p>
    <w:p>
      <w:pPr>
        <w:numPr>
          <w:ilvl w:val="0"/>
          <w:numId w:val="1002"/>
        </w:numPr>
        <w:pStyle w:val="Compact"/>
      </w:pPr>
      <w:r>
        <w:rPr>
          <w:bCs/>
          <w:b/>
        </w:rPr>
        <w:t xml:space="preserve">Clinically-Driven Clients (60%):</w:t>
      </w:r>
      <w:r>
        <w:t xml:space="preserve"> </w:t>
      </w:r>
      <w:r>
        <w:t xml:space="preserve">Amsterdam residents aged 35-65 with diabetes, hypertension, or weight management needs. They prioritize evidence-based care and prefer Dutch-language consultations.</w:t>
      </w:r>
    </w:p>
    <w:p>
      <w:pPr>
        <w:numPr>
          <w:ilvl w:val="0"/>
          <w:numId w:val="1002"/>
        </w:numPr>
        <w:pStyle w:val="Compact"/>
      </w:pPr>
      <w:r>
        <w:rPr>
          <w:bCs/>
          <w:b/>
        </w:rPr>
        <w:t xml:space="preserve">Lifestyle Enhancement Seekers (40%):</w:t>
      </w:r>
      <w:r>
        <w:t xml:space="preserve"> </w:t>
      </w:r>
      <w:r>
        <w:t xml:space="preserve">Health-conscious professionals in Amsterdam’s tech and creative sectors (25-45 years) seeking optimized performance through nutrition, with strong social media engagement.</w:t>
      </w:r>
    </w:p>
    <w:p>
      <w:pPr>
        <w:pStyle w:val="FirstParagraph"/>
      </w:pPr>
      <w:r>
        <w:t xml:space="preserve">Unique cultural alignment: We integrate Amsterdam-specific dietary patterns – like incorporating local specialties such as stroopwafels in balanced meal plans or addressing seasonal Dutch foods during autumn festivals.</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Achieve 500 active client consultations within Year 1 through targeted digital campaigns</w:t>
      </w:r>
    </w:p>
    <w:p>
      <w:pPr>
        <w:numPr>
          <w:ilvl w:val="0"/>
          <w:numId w:val="1003"/>
        </w:numPr>
        <w:pStyle w:val="Compact"/>
      </w:pPr>
      <w:r>
        <w:t xml:space="preserve">Secure partnerships with 15 Amsterdam-based corporate clients (e.g., startups in De Pijp, tech firms in Zuidas)</w:t>
      </w:r>
    </w:p>
    <w:p>
      <w:pPr>
        <w:numPr>
          <w:ilvl w:val="0"/>
          <w:numId w:val="1003"/>
        </w:numPr>
        <w:pStyle w:val="Compact"/>
      </w:pPr>
      <w:r>
        <w:t xml:space="preserve">Attain 85% client satisfaction rate and 70% referral rate via exceptional Netherlands Amsterdam-focused service</w:t>
      </w:r>
    </w:p>
    <w:bookmarkEnd w:id="23"/>
    <w:bookmarkStart w:id="28" w:name="marketing-strategies-tactics"/>
    <w:p>
      <w:pPr>
        <w:pStyle w:val="Heading2"/>
      </w:pPr>
      <w:r>
        <w:t xml:space="preserve">Marketing Strategies &amp; Tactics</w:t>
      </w:r>
    </w:p>
    <w:bookmarkStart w:id="24" w:name="X6eaaf99f7e7d8554c94e1424642435082d2a009"/>
    <w:p>
      <w:pPr>
        <w:pStyle w:val="Heading3"/>
      </w:pPr>
      <w:r>
        <w:t xml:space="preserve">1. Hyperlocal Digital Marketing (Netherlands Amsterdam Focus)</w:t>
      </w:r>
    </w:p>
    <w:p>
      <w:pPr>
        <w:pStyle w:val="FirstParagraph"/>
      </w:pPr>
      <w:r>
        <w:t xml:space="preserve">We deploy Google Ads targeting Dutch keywords: "dietitian Amsterdam", "kwalitatieve voedingstherapie Nederland". Our website features localized content like:</w:t>
      </w:r>
    </w:p>
    <w:p>
      <w:pPr>
        <w:numPr>
          <w:ilvl w:val="0"/>
          <w:numId w:val="1004"/>
        </w:numPr>
        <w:pStyle w:val="Compact"/>
      </w:pPr>
      <w:r>
        <w:t xml:space="preserve">"Navigating Amsterdam's Coffee Culture Without Sugar Crashes"</w:t>
      </w:r>
    </w:p>
    <w:p>
      <w:pPr>
        <w:numPr>
          <w:ilvl w:val="0"/>
          <w:numId w:val="1004"/>
        </w:numPr>
        <w:pStyle w:val="Compact"/>
      </w:pPr>
      <w:r>
        <w:t xml:space="preserve">Seasonal Guides: "Winter Nutrition for Dutch Climate" (addressing seasonal affective disorder through diet)</w:t>
      </w:r>
    </w:p>
    <w:bookmarkEnd w:id="24"/>
    <w:bookmarkStart w:id="25" w:name="community-integration"/>
    <w:p>
      <w:pPr>
        <w:pStyle w:val="Heading3"/>
      </w:pPr>
      <w:r>
        <w:t xml:space="preserve">2. Community Integration</w:t>
      </w:r>
    </w:p>
    <w:p>
      <w:pPr>
        <w:pStyle w:val="FirstParagraph"/>
      </w:pPr>
      <w:r>
        <w:t xml:space="preserve">Building trust in Netherlands Amsterdam requires physical presence:</w:t>
      </w:r>
    </w:p>
    <w:p>
      <w:pPr>
        <w:numPr>
          <w:ilvl w:val="0"/>
          <w:numId w:val="1005"/>
        </w:numPr>
        <w:pStyle w:val="Compact"/>
      </w:pPr>
      <w:r>
        <w:rPr>
          <w:bCs/>
          <w:b/>
        </w:rPr>
        <w:t xml:space="preserve">Pop-Up Workshops:</w:t>
      </w:r>
      <w:r>
        <w:t xml:space="preserve"> </w:t>
      </w:r>
      <w:r>
        <w:t xml:space="preserve">Host free nutrition sessions at Amsterdam's public spaces (e.g., NDSM Wharf, Vondelpark) focusing on local food markets like Albert Cuyp Market</w:t>
      </w:r>
    </w:p>
    <w:p>
      <w:pPr>
        <w:numPr>
          <w:ilvl w:val="0"/>
          <w:numId w:val="1005"/>
        </w:numPr>
        <w:pStyle w:val="Compact"/>
      </w:pPr>
      <w:r>
        <w:rPr>
          <w:bCs/>
          <w:b/>
        </w:rPr>
        <w:t xml:space="preserve">Collaborations:</w:t>
      </w:r>
      <w:r>
        <w:t xml:space="preserve"> </w:t>
      </w:r>
      <w:r>
        <w:t xml:space="preserve">Partner with Amsterdam-based organic grocers (e.g., De Appel) for co-branded healthy recipe events</w:t>
      </w:r>
    </w:p>
    <w:bookmarkEnd w:id="25"/>
    <w:bookmarkStart w:id="26" w:name="corporate-wellness-partnerships"/>
    <w:p>
      <w:pPr>
        <w:pStyle w:val="Heading3"/>
      </w:pPr>
      <w:r>
        <w:t xml:space="preserve">3. Corporate Wellness Partnerships</w:t>
      </w:r>
    </w:p>
    <w:p>
      <w:pPr>
        <w:pStyle w:val="FirstParagraph"/>
      </w:pPr>
      <w:r>
        <w:t xml:space="preserve">Tailored programs for Amsterdam businesses including:</w:t>
      </w:r>
    </w:p>
    <w:p>
      <w:pPr>
        <w:numPr>
          <w:ilvl w:val="0"/>
          <w:numId w:val="1006"/>
        </w:numPr>
        <w:pStyle w:val="Compact"/>
      </w:pPr>
      <w:r>
        <w:t xml:space="preserve">"Healthy Startup Breakfasts" at Zuidas offices with dietitian-led nutritional strategy sessions</w:t>
      </w:r>
    </w:p>
    <w:p>
      <w:pPr>
        <w:numPr>
          <w:ilvl w:val="0"/>
          <w:numId w:val="1006"/>
        </w:numPr>
        <w:pStyle w:val="Compact"/>
      </w:pPr>
      <w:r>
        <w:t xml:space="preserve">Customized plans addressing Dutch work culture (e.g., optimizing for 10 AM meetings in 2-hour lunch breaks)</w:t>
      </w:r>
    </w:p>
    <w:bookmarkEnd w:id="26"/>
    <w:bookmarkStart w:id="27" w:name="cultural-differentiation-strategy"/>
    <w:p>
      <w:pPr>
        <w:pStyle w:val="Heading3"/>
      </w:pPr>
      <w:r>
        <w:t xml:space="preserve">4. Cultural Differentiation Strategy</w:t>
      </w:r>
    </w:p>
    <w:p>
      <w:pPr>
        <w:pStyle w:val="FirstParagraph"/>
      </w:pPr>
      <w:r>
        <w:t xml:space="preserve">We position our dietitian services as the only option with deep Amsterdam cultural understanding:</w:t>
      </w:r>
    </w:p>
    <w:p>
      <w:pPr>
        <w:numPr>
          <w:ilvl w:val="0"/>
          <w:numId w:val="1007"/>
        </w:numPr>
        <w:pStyle w:val="Compact"/>
      </w:pPr>
      <w:r>
        <w:t xml:space="preserve">Menu planning incorporates Dutch classics (e.g., hachee, pepernoten) within healthy frameworks</w:t>
      </w:r>
    </w:p>
    <w:p>
      <w:pPr>
        <w:numPr>
          <w:ilvl w:val="0"/>
          <w:numId w:val="1007"/>
        </w:numPr>
        <w:pStyle w:val="Compact"/>
      </w:pPr>
      <w:r>
        <w:t xml:space="preserve">Dietitians trained in Amsterdam's social dynamics (e.g., navigating "koffie en koffie" coffee culture)</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Advertising (Google/Instagram)</w:t>
      </w:r>
    </w:p>
    <w:p>
      <w:pPr>
        <w:pStyle w:val="BodyText"/>
      </w:pPr>
      <w:r>
        <w:t xml:space="preserve">40%</w:t>
      </w:r>
    </w:p>
    <w:p>
      <w:pPr>
        <w:pStyle w:val="BodyText"/>
      </w:pPr>
      <w:r>
        <w:t xml:space="preserve">Netherlands Amsterdam geo-targeting, multilingual content</w:t>
      </w:r>
    </w:p>
    <w:p>
      <w:pPr>
        <w:pStyle w:val="BodyText"/>
      </w:pPr>
      <w:r>
        <w:t xml:space="preserve">Community Events &amp; Partnerships</w:t>
      </w:r>
    </w:p>
    <w:p>
      <w:pPr>
        <w:pStyle w:val="BodyText"/>
      </w:pPr>
      <w:r>
        <w:t xml:space="preserve">30%</w:t>
      </w:r>
    </w:p>
    <w:p>
      <w:pPr>
        <w:pStyle w:val="BodyText"/>
      </w:pPr>
      <w:r>
        <w:t xml:space="preserve">Building local trust in Amsterdam neighborhoods</w:t>
      </w:r>
    </w:p>
    <w:p>
      <w:pPr>
        <w:pStyle w:val="BodyText"/>
      </w:pPr>
      <w:r>
        <w:t xml:space="preserve">Clinic Branding (Amsterdam-Style)</w:t>
      </w:r>
    </w:p>
    <w:p>
      <w:pPr>
        <w:pStyle w:val="BodyText"/>
      </w:pPr>
      <w:r>
        <w:t xml:space="preserve">15%</w:t>
      </w:r>
    </w:p>
    <w:p>
      <w:pPr>
        <w:pStyle w:val="BodyText"/>
      </w:pPr>
      <w:r>
        <w:t xml:space="preserve">Luxury minimalism reflecting Dutch design culture</w:t>
      </w:r>
    </w:p>
    <w:p>
      <w:pPr>
        <w:pStyle w:val="BodyText"/>
      </w:pPr>
      <w:r>
        <w:t xml:space="preserve">Corporate Outreach</w:t>
      </w:r>
    </w:p>
    <w:p>
      <w:pPr>
        <w:pStyle w:val="BodyText"/>
      </w:pPr>
      <w:r>
        <w:t xml:space="preserve">15%</w:t>
      </w:r>
    </w:p>
    <w:p>
      <w:pPr>
        <w:pStyle w:val="BodyText"/>
      </w:pPr>
      <w:r>
        <w:t xml:space="preserve">Dutch corporate partnership development</w:t>
      </w:r>
    </w:p>
    <w:bookmarkEnd w:id="29"/>
    <w:bookmarkStart w:id="30" w:name="implementation-timeline"/>
    <w:p>
      <w:pPr>
        <w:pStyle w:val="Heading2"/>
      </w:pPr>
      <w:r>
        <w:t xml:space="preserve">Implementation Timeline</w:t>
      </w:r>
    </w:p>
    <w:p>
      <w:pPr>
        <w:numPr>
          <w:ilvl w:val="0"/>
          <w:numId w:val="1008"/>
        </w:numPr>
        <w:pStyle w:val="Compact"/>
      </w:pPr>
      <w:r>
        <w:rPr>
          <w:bCs/>
          <w:b/>
        </w:rPr>
        <w:t xml:space="preserve">Months 1-3:</w:t>
      </w:r>
      <w:r>
        <w:t xml:space="preserve"> </w:t>
      </w:r>
      <w:r>
        <w:t xml:space="preserve">Establish Amsterdam physical location (near Oud-Zeeuwse Kade for accessibility), launch Dutch-language website with local SEO optimization</w:t>
      </w:r>
    </w:p>
    <w:p>
      <w:pPr>
        <w:numPr>
          <w:ilvl w:val="0"/>
          <w:numId w:val="1008"/>
        </w:numPr>
        <w:pStyle w:val="Compact"/>
      </w:pPr>
      <w:r>
        <w:rPr>
          <w:bCs/>
          <w:b/>
        </w:rPr>
        <w:t xml:space="preserve">Months 4-6:</w:t>
      </w:r>
      <w:r>
        <w:t xml:space="preserve"> </w:t>
      </w:r>
      <w:r>
        <w:t xml:space="preserve">Execute pop-up workshops at 5 key Amsterdam locations, initiate corporate partnership outreach</w:t>
      </w:r>
    </w:p>
    <w:p>
      <w:pPr>
        <w:numPr>
          <w:ilvl w:val="0"/>
          <w:numId w:val="1008"/>
        </w:numPr>
        <w:pStyle w:val="Compact"/>
      </w:pPr>
      <w:r>
        <w:rPr>
          <w:bCs/>
          <w:b/>
        </w:rPr>
        <w:t xml:space="preserve">Months 7-9:</w:t>
      </w:r>
      <w:r>
        <w:t xml:space="preserve"> </w:t>
      </w:r>
      <w:r>
        <w:t xml:space="preserve">Scale digital campaigns based on initial conversion data, develop "Amsterdam Nutrition Guide" e-book</w:t>
      </w:r>
    </w:p>
    <w:p>
      <w:pPr>
        <w:numPr>
          <w:ilvl w:val="0"/>
          <w:numId w:val="1008"/>
        </w:numPr>
        <w:pStyle w:val="Compact"/>
      </w:pPr>
      <w:r>
        <w:rPr>
          <w:bCs/>
          <w:b/>
        </w:rPr>
        <w:t xml:space="preserve">Months 10-12:</w:t>
      </w:r>
      <w:r>
        <w:t xml:space="preserve"> </w:t>
      </w:r>
      <w:r>
        <w:t xml:space="preserve">Expand to 5 additional Amsterdam neighborhoods, measure referral rates for client retention strategy</w:t>
      </w:r>
    </w:p>
    <w:bookmarkEnd w:id="30"/>
    <w:bookmarkStart w:id="31" w:name="evaluation-framework"/>
    <w:p>
      <w:pPr>
        <w:pStyle w:val="Heading2"/>
      </w:pPr>
      <w:r>
        <w:t xml:space="preserve">Evaluation Framework</w:t>
      </w:r>
    </w:p>
    <w:p>
      <w:pPr>
        <w:pStyle w:val="FirstParagraph"/>
      </w:pPr>
      <w:r>
        <w:t xml:space="preserve">We track success through Netherlands-specific metrics:</w:t>
      </w:r>
    </w:p>
    <w:p>
      <w:pPr>
        <w:numPr>
          <w:ilvl w:val="0"/>
          <w:numId w:val="1009"/>
        </w:numPr>
        <w:pStyle w:val="Compact"/>
      </w:pPr>
      <w:r>
        <w:rPr>
          <w:bCs/>
          <w:b/>
        </w:rPr>
        <w:t xml:space="preserve">Local Engagement Rate:</w:t>
      </w:r>
      <w:r>
        <w:t xml:space="preserve"> </w:t>
      </w:r>
      <w:r>
        <w:t xml:space="preserve">Social media interactions from Amsterdam zip codes (target: 35%+)</w:t>
      </w:r>
    </w:p>
    <w:p>
      <w:pPr>
        <w:numPr>
          <w:ilvl w:val="0"/>
          <w:numId w:val="1009"/>
        </w:numPr>
        <w:pStyle w:val="Compact"/>
      </w:pPr>
      <w:r>
        <w:rPr>
          <w:bCs/>
          <w:b/>
        </w:rPr>
        <w:t xml:space="preserve">Cultural Relevance Score:</w:t>
      </w:r>
      <w:r>
        <w:t xml:space="preserve"> </w:t>
      </w:r>
      <w:r>
        <w:t xml:space="preserve">Client survey measuring "did the dietitian understand Dutch eating habits?" (target: 90% positive)</w:t>
      </w:r>
    </w:p>
    <w:p>
      <w:pPr>
        <w:numPr>
          <w:ilvl w:val="0"/>
          <w:numId w:val="1009"/>
        </w:numPr>
        <w:pStyle w:val="Compact"/>
      </w:pPr>
      <w:r>
        <w:rPr>
          <w:bCs/>
          <w:b/>
        </w:rPr>
        <w:t xml:space="preserve">Corporate Retention Rate:</w:t>
      </w:r>
      <w:r>
        <w:t xml:space="preserve"> </w:t>
      </w:r>
      <w:r>
        <w:t xml:space="preserve">Percentage of Amsterdam businesses renewing wellness contracts (target: 75%+)</w:t>
      </w:r>
    </w:p>
    <w:bookmarkEnd w:id="31"/>
    <w:bookmarkStart w:id="32" w:name="conclusion"/>
    <w:p>
      <w:pPr>
        <w:pStyle w:val="Heading2"/>
      </w:pPr>
      <w:r>
        <w:t xml:space="preserve">Conclusion</w:t>
      </w:r>
    </w:p>
    <w:p>
      <w:pPr>
        <w:pStyle w:val="FirstParagraph"/>
      </w:pPr>
      <w:r>
        <w:t xml:space="preserve">This Marketing Plan for our dietitian practice transcends generic approaches by embedding itself within the fabric of Netherlands Amsterdam. By focusing on culturally specific nutrition challenges, leveraging Amsterdam's health-conscious ecosystem, and delivering personalized Dutch dietary expertise, we position our dietitian services as indispensable to the community. The plan’s success hinges on consistent localization – from language nuances in client communications to understanding how traditional Dutch foods like bitterballen fit into balanced eating patterns. As Amsterdam evolves toward becoming Europe’s wellness capital, this Marketing Plan ensures our dietitian practice becomes the trusted nutrition partner for residents and businesses alike, driving measurable growth while honoring the unique cultural context of Netherlands Amsterdam.</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Netherlands Amsterdam</dc:title>
  <dc:creator/>
  <dc:language>en</dc:language>
  <cp:keywords/>
  <dcterms:created xsi:type="dcterms:W3CDTF">2026-07-23T13:18:15Z</dcterms:created>
  <dcterms:modified xsi:type="dcterms:W3CDTF">2026-07-23T13:18:15Z</dcterms:modified>
</cp:coreProperties>
</file>

<file path=docProps/custom.xml><?xml version="1.0" encoding="utf-8"?>
<Properties xmlns="http://schemas.openxmlformats.org/officeDocument/2006/custom-properties" xmlns:vt="http://schemas.openxmlformats.org/officeDocument/2006/docPropsVTypes"/>
</file>