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Marketing</w:t>
      </w:r>
      <w:r>
        <w:t xml:space="preserve"> </w:t>
      </w:r>
      <w:r>
        <w:t xml:space="preserve">Plan</w:t>
      </w:r>
      <w:r>
        <w:t xml:space="preserve"> </w:t>
      </w:r>
      <w:r>
        <w:t xml:space="preserve">-</w:t>
      </w:r>
      <w:r>
        <w:t xml:space="preserve"> </w:t>
      </w:r>
      <w:r>
        <w:t xml:space="preserve">Wellington,</w:t>
      </w:r>
      <w:r>
        <w:t xml:space="preserve"> </w:t>
      </w:r>
      <w:r>
        <w:t xml:space="preserve">New</w:t>
      </w:r>
      <w:r>
        <w:t xml:space="preserve"> </w:t>
      </w:r>
      <w:r>
        <w:t xml:space="preserve">Zealand</w:t>
      </w:r>
    </w:p>
    <w:bookmarkStart w:id="32" w:name="X147c953d6fcef3a21ac24238ca0656df7a4f6cc"/>
    <w:p>
      <w:pPr>
        <w:pStyle w:val="Heading1"/>
      </w:pPr>
      <w:r>
        <w:t xml:space="preserve">Comprehensive Marketing Plan for a Private Dietitian Practice in New Zealand Wellington</w:t>
      </w:r>
    </w:p>
    <w:bookmarkStart w:id="20" w:name="executive-summary"/>
    <w:p>
      <w:pPr>
        <w:pStyle w:val="Heading2"/>
      </w:pPr>
      <w:r>
        <w:t xml:space="preserve">Executive Summary</w:t>
      </w:r>
    </w:p>
    <w:p>
      <w:pPr>
        <w:pStyle w:val="FirstParagraph"/>
      </w:pPr>
      <w:r>
        <w:t xml:space="preserve">This Marketing Plan outlines a targeted strategy to establish and grow a premier dietitian practice in Wellington, New Zealand. With rising health awareness and chronic disease rates in the region, we position our specialized dietetic services to meet the unique needs of Wellington residents. Our goal is to become the trusted dietary health partner for 250+ new clients within 18 months through hyper-localized marketing that leverages Wellington's community spirit and New Zealand health priorities.</w:t>
      </w:r>
    </w:p>
    <w:bookmarkEnd w:id="20"/>
    <w:bookmarkStart w:id="21" w:name="X8261f3b709f6eee76b4cc8864939dfa27121c4f"/>
    <w:p>
      <w:pPr>
        <w:pStyle w:val="Heading2"/>
      </w:pPr>
      <w:r>
        <w:t xml:space="preserve">Market Analysis: New Zealand Wellington Context</w:t>
      </w:r>
    </w:p>
    <w:p>
      <w:pPr>
        <w:pStyle w:val="FirstParagraph"/>
      </w:pPr>
      <w:r>
        <w:t xml:space="preserve">Wellington, as New Zealand's capital city, presents a distinctive market with high health consciousness but fragmented dietary services. 68% of Wellingtonians report managing at least one diet-related condition (Heart Foundation NZ 2023), yet only 32% access registered dietitians regularly due to perceived cost and accessibility barriers. Key competitors include hospital-based services and generic nutrition blogs, lacking personalized care for Wellington's diverse population:</w:t>
      </w:r>
    </w:p>
    <w:p>
      <w:pPr>
        <w:numPr>
          <w:ilvl w:val="0"/>
          <w:numId w:val="1001"/>
        </w:numPr>
        <w:pStyle w:val="Compact"/>
      </w:pPr>
      <w:r>
        <w:rPr>
          <w:bCs/>
          <w:b/>
        </w:rPr>
        <w:t xml:space="preserve">Demographics:</w:t>
      </w:r>
      <w:r>
        <w:t xml:space="preserve"> </w:t>
      </w:r>
      <w:r>
        <w:t xml:space="preserve">Young urban professionals (25-44), active Māori communities, elderly residents with chronic conditions</w:t>
      </w:r>
    </w:p>
    <w:p>
      <w:pPr>
        <w:numPr>
          <w:ilvl w:val="0"/>
          <w:numId w:val="1001"/>
        </w:numPr>
        <w:pStyle w:val="Compact"/>
      </w:pPr>
      <w:r>
        <w:rPr>
          <w:bCs/>
          <w:b/>
        </w:rPr>
        <w:t xml:space="preserve">Trends:</w:t>
      </w:r>
      <w:r>
        <w:t xml:space="preserve"> </w:t>
      </w:r>
      <w:r>
        <w:t xml:space="preserve">Growing demand for plant-based nutrition, mental health connections to diet, and post-COVID wellness focus</w:t>
      </w:r>
    </w:p>
    <w:p>
      <w:pPr>
        <w:numPr>
          <w:ilvl w:val="0"/>
          <w:numId w:val="1001"/>
        </w:numPr>
        <w:pStyle w:val="Compact"/>
      </w:pPr>
      <w:r>
        <w:rPr>
          <w:bCs/>
          <w:b/>
        </w:rPr>
        <w:t xml:space="preserve">Gaps:</w:t>
      </w:r>
      <w:r>
        <w:t xml:space="preserve"> </w:t>
      </w:r>
      <w:r>
        <w:t xml:space="preserve">Few services integrate Māori health principles (Te Tiriti o Waitangi) with Western nutrition science</w:t>
      </w:r>
    </w:p>
    <w:bookmarkEnd w:id="21"/>
    <w:bookmarkStart w:id="22" w:name="marketing-objectives-18-month-timeline"/>
    <w:p>
      <w:pPr>
        <w:pStyle w:val="Heading2"/>
      </w:pPr>
      <w:r>
        <w:t xml:space="preserve">Marketing Objectives (18-Month Timeline)</w:t>
      </w:r>
    </w:p>
    <w:p>
      <w:pPr>
        <w:numPr>
          <w:ilvl w:val="0"/>
          <w:numId w:val="1002"/>
        </w:numPr>
        <w:pStyle w:val="Compact"/>
      </w:pPr>
      <w:r>
        <w:t xml:space="preserve">Achieve 50% brand recognition among Wellington's 30-55 age group through targeted community engagement</w:t>
      </w:r>
    </w:p>
    <w:p>
      <w:pPr>
        <w:numPr>
          <w:ilvl w:val="0"/>
          <w:numId w:val="1002"/>
        </w:numPr>
        <w:pStyle w:val="Compact"/>
      </w:pPr>
      <w:r>
        <w:t xml:space="preserve">Position as the top-rated dietitian service in Wellington on Google Maps (4.8+ stars)</w:t>
      </w:r>
    </w:p>
    <w:bookmarkEnd w:id="22"/>
    <w:bookmarkStart w:id="26" w:name="X28c555eea60a33022278b17c813fe542921158a"/>
    <w:p>
      <w:pPr>
        <w:pStyle w:val="Heading2"/>
      </w:pPr>
      <w:r>
        <w:t xml:space="preserve">Core Marketing Strategies for New Zealand Wellington</w:t>
      </w:r>
    </w:p>
    <w:bookmarkStart w:id="23" w:name="hyper-local-community-integration"/>
    <w:p>
      <w:pPr>
        <w:pStyle w:val="Heading3"/>
      </w:pPr>
      <w:r>
        <w:t xml:space="preserve">1. Hyper-Local Community Integration</w:t>
      </w:r>
    </w:p>
    <w:p>
      <w:pPr>
        <w:pStyle w:val="FirstParagraph"/>
      </w:pPr>
      <w:r>
        <w:t xml:space="preserve">We will embed our practice into Wellington's social fabric through:</w:t>
      </w:r>
    </w:p>
    <w:p>
      <w:pPr>
        <w:numPr>
          <w:ilvl w:val="0"/>
          <w:numId w:val="1003"/>
        </w:numPr>
        <w:pStyle w:val="Compact"/>
      </w:pPr>
      <w:r>
        <w:rPr>
          <w:bCs/>
          <w:b/>
        </w:rPr>
        <w:t xml:space="preserve">Free Public Workshops:</w:t>
      </w:r>
      <w:r>
        <w:t xml:space="preserve"> </w:t>
      </w:r>
      <w:r>
        <w:t xml:space="preserve">Monthly "Wellington Wellness Walks" at popular spots (Te Papa, Cable Car, Botanic Gardens) covering topics like "Healthy Eating on a Budget for Wellington Workers" or "Māori Food Sovereignty in Modern Diets"</w:t>
      </w:r>
    </w:p>
    <w:p>
      <w:pPr>
        <w:numPr>
          <w:ilvl w:val="0"/>
          <w:numId w:val="1003"/>
        </w:numPr>
        <w:pStyle w:val="Compact"/>
      </w:pPr>
      <w:r>
        <w:rPr>
          <w:bCs/>
          <w:b/>
        </w:rPr>
        <w:t xml:space="preserve">Community Partnerships:</w:t>
      </w:r>
      <w:r>
        <w:t xml:space="preserve"> </w:t>
      </w:r>
      <w:r>
        <w:t xml:space="preserve">Collaborating with Wellington City Council's Healthy Eating initiatives and Māori health providers (e.g., Te Rau Ora, Hauora o te Whenua)</w:t>
      </w:r>
    </w:p>
    <w:p>
      <w:pPr>
        <w:numPr>
          <w:ilvl w:val="0"/>
          <w:numId w:val="1003"/>
        </w:numPr>
        <w:pStyle w:val="Compact"/>
      </w:pPr>
      <w:r>
        <w:rPr>
          <w:bCs/>
          <w:b/>
        </w:rPr>
        <w:t xml:space="preserve">Local Sponsorships:</w:t>
      </w:r>
      <w:r>
        <w:t xml:space="preserve"> </w:t>
      </w:r>
      <w:r>
        <w:t xml:space="preserve">Supporting Wellington marathons, food festivals (Wellington on a Plate), and school nutrition programs</w:t>
      </w:r>
    </w:p>
    <w:bookmarkEnd w:id="23"/>
    <w:bookmarkStart w:id="24" w:name="digital-strategy-with-wellington-context"/>
    <w:p>
      <w:pPr>
        <w:pStyle w:val="Heading3"/>
      </w:pPr>
      <w:r>
        <w:t xml:space="preserve">2. Digital Strategy with Wellington Context</w:t>
      </w:r>
    </w:p>
    <w:p>
      <w:pPr>
        <w:pStyle w:val="FirstParagraph"/>
      </w:pPr>
      <w:r>
        <w:t xml:space="preserve">Leveraging New Zealand digital behavior patterns:</w:t>
      </w:r>
    </w:p>
    <w:p>
      <w:pPr>
        <w:numPr>
          <w:ilvl w:val="0"/>
          <w:numId w:val="1004"/>
        </w:numPr>
        <w:pStyle w:val="Compact"/>
      </w:pPr>
      <w:r>
        <w:rPr>
          <w:bCs/>
          <w:b/>
        </w:rPr>
        <w:t xml:space="preserve">Google My Business Optimization:</w:t>
      </w:r>
      <w:r>
        <w:t xml:space="preserve"> </w:t>
      </w:r>
      <w:r>
        <w:t xml:space="preserve">Local keywords like "Dietitian Wellington CBD", "Māori nutritionist Wellington", "Plant-based dietitian Te Whanganui-a-Tara"</w:t>
      </w:r>
    </w:p>
    <w:p>
      <w:pPr>
        <w:numPr>
          <w:ilvl w:val="0"/>
          <w:numId w:val="1004"/>
        </w:numPr>
        <w:pStyle w:val="Compact"/>
      </w:pPr>
      <w:r>
        <w:rPr>
          <w:bCs/>
          <w:b/>
        </w:rPr>
        <w:t xml:space="preserve">Wellington-Focused Content:</w:t>
      </w:r>
      <w:r>
        <w:t xml:space="preserve"> </w:t>
      </w:r>
      <w:r>
        <w:t xml:space="preserve">Blog posts addressing local challenges: "Navigating the New Zealand Dairy Industry as a Vegan" and "Budget Meal Planning for Wellington Students"</w:t>
      </w:r>
    </w:p>
    <w:p>
      <w:pPr>
        <w:numPr>
          <w:ilvl w:val="0"/>
          <w:numId w:val="1004"/>
        </w:numPr>
        <w:pStyle w:val="Compact"/>
      </w:pPr>
      <w:r>
        <w:rPr>
          <w:bCs/>
          <w:b/>
        </w:rPr>
        <w:t xml:space="preserve">Targeted Social Ads:</w:t>
      </w:r>
      <w:r>
        <w:t xml:space="preserve"> </w:t>
      </w:r>
      <w:r>
        <w:t xml:space="preserve">Geo-fenced Facebook/Instagram campaigns targeting 10km radius of Wellington CBD, Petone, and Karori with culturally relevant imagery</w:t>
      </w:r>
    </w:p>
    <w:bookmarkEnd w:id="24"/>
    <w:bookmarkStart w:id="25" w:name="professional-network-development"/>
    <w:p>
      <w:pPr>
        <w:pStyle w:val="Heading3"/>
      </w:pPr>
      <w:r>
        <w:t xml:space="preserve">3. Professional Network Development</w:t>
      </w:r>
    </w:p>
    <w:p>
      <w:pPr>
        <w:pStyle w:val="FirstParagraph"/>
      </w:pPr>
      <w:r>
        <w:t xml:space="preserve">Cultivating Wellington's health ecosystem:</w:t>
      </w:r>
    </w:p>
    <w:p>
      <w:pPr>
        <w:numPr>
          <w:ilvl w:val="0"/>
          <w:numId w:val="1005"/>
        </w:numPr>
        <w:pStyle w:val="Compact"/>
      </w:pPr>
      <w:r>
        <w:rPr>
          <w:bCs/>
          <w:b/>
        </w:rPr>
        <w:t xml:space="preserve">GP Referral Program:</w:t>
      </w:r>
      <w:r>
        <w:t xml:space="preserve"> </w:t>
      </w:r>
      <w:r>
        <w:t xml:space="preserve">Offering complimentary 15-minute "Dietitian Consultation" sessions for GPs to experience our service before referring patients</w:t>
      </w:r>
    </w:p>
    <w:p>
      <w:pPr>
        <w:numPr>
          <w:ilvl w:val="0"/>
          <w:numId w:val="1005"/>
        </w:numPr>
        <w:pStyle w:val="Compact"/>
      </w:pPr>
      <w:r>
        <w:rPr>
          <w:bCs/>
          <w:b/>
        </w:rPr>
        <w:t xml:space="preserve">Wellness Hub Partnerships:</w:t>
      </w:r>
      <w:r>
        <w:t xml:space="preserve"> </w:t>
      </w:r>
      <w:r>
        <w:t xml:space="preserve">Co-hosting events with popular Wellington businesses: The Canteen (Wellington), Pure Barre, and local cafes like The Espresso House</w:t>
      </w:r>
    </w:p>
    <w:p>
      <w:pPr>
        <w:numPr>
          <w:ilvl w:val="0"/>
          <w:numId w:val="1005"/>
        </w:numPr>
        <w:pStyle w:val="Compact"/>
      </w:pPr>
      <w:r>
        <w:rPr>
          <w:bCs/>
          <w:b/>
        </w:rPr>
        <w:t xml:space="preserve">Māori Health Integration:</w:t>
      </w:r>
      <w:r>
        <w:t xml:space="preserve"> </w:t>
      </w:r>
      <w:r>
        <w:t xml:space="preserve">Training sessions for Māori health providers on evidence-based nutrition, aligning with Te Ao Māori perspectives</w:t>
      </w:r>
    </w:p>
    <w:bookmarkEnd w:id="25"/>
    <w:bookmarkEnd w:id="26"/>
    <w:bookmarkStart w:id="27" w:name="budget-allocation-nzd"/>
    <w:p>
      <w:pPr>
        <w:pStyle w:val="Heading2"/>
      </w:pPr>
      <w:r>
        <w:t xml:space="preserve">Budget Allocation (NZD)</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Community Events &amp; Sponsorships</w:t>
      </w:r>
    </w:p>
    <w:p>
      <w:pPr>
        <w:pStyle w:val="BodyText"/>
      </w:pPr>
      <w:r>
        <w:t xml:space="preserve">35%</w:t>
      </w:r>
    </w:p>
    <w:p>
      <w:pPr>
        <w:pStyle w:val="BodyText"/>
      </w:pPr>
      <w:r>
        <w:t xml:space="preserve">Dedicated budget for Wellington festivals, workshops, and council partnerships</w:t>
      </w:r>
    </w:p>
    <w:p>
      <w:pPr>
        <w:pStyle w:val="BodyText"/>
      </w:pPr>
      <w:r>
        <w:t xml:space="preserve">Digital Marketing &amp; SEO</w:t>
      </w:r>
    </w:p>
    <w:p>
      <w:pPr>
        <w:pStyle w:val="BodyText"/>
      </w:pPr>
      <w:r>
        <w:t xml:space="preserve">30%</w:t>
      </w:r>
    </w:p>
    <w:p>
      <w:pPr>
        <w:pStyle w:val="BodyText"/>
      </w:pPr>
      <w:r>
        <w:t xml:space="preserve">Daily Google Ads, local SEO optimization, content creation for New Zealand context</w:t>
      </w:r>
    </w:p>
    <w:p>
      <w:pPr>
        <w:pStyle w:val="BodyText"/>
      </w:pPr>
      <w:r>
        <w:t xml:space="preserve">Professional Network Development</w:t>
      </w:r>
    </w:p>
    <w:p>
      <w:pPr>
        <w:pStyle w:val="BodyText"/>
      </w:pPr>
      <w:r>
        <w:t xml:space="preserve">20%</w:t>
      </w:r>
    </w:p>
    <w:p>
      <w:pPr>
        <w:pStyle w:val="BodyText"/>
      </w:pPr>
      <w:r>
        <w:t xml:space="preserve">Gala events for healthcare providers, referral program materials in Wellington locations</w:t>
      </w:r>
    </w:p>
    <w:p>
      <w:pPr>
        <w:pStyle w:val="BodyText"/>
      </w:pPr>
      <w:r>
        <w:t xml:space="preserve">Content &amp; Materials</w:t>
      </w:r>
    </w:p>
    <w:p>
      <w:pPr>
        <w:pStyle w:val="BodyText"/>
      </w:pPr>
      <w:r>
        <w:t xml:space="preserve">15%</w:t>
      </w:r>
    </w:p>
    <w:p>
      <w:pPr>
        <w:pStyle w:val="BodyText"/>
      </w:pPr>
      <w:r>
        <w:t xml:space="preserve">Culturally tailored pamphlets, Wellington-specific meal plans (e.g., "Wellington Weeknight Dinners")</w:t>
      </w:r>
    </w:p>
    <w:bookmarkEnd w:id="27"/>
    <w:bookmarkStart w:id="28"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Establish community partnerships with Wellington Council and Māori health providers; launch Google My Business campaign</w:t>
      </w:r>
    </w:p>
    <w:p>
      <w:pPr>
        <w:numPr>
          <w:ilvl w:val="0"/>
          <w:numId w:val="1006"/>
        </w:numPr>
        <w:pStyle w:val="Compact"/>
      </w:pPr>
      <w:r>
        <w:rPr>
          <w:bCs/>
          <w:b/>
        </w:rPr>
        <w:t xml:space="preserve">Months 4-6:</w:t>
      </w:r>
      <w:r>
        <w:t xml:space="preserve"> </w:t>
      </w:r>
      <w:r>
        <w:t xml:space="preserve">Host first "Wellington Wellness Walk" at Te Papa; implement GP referral program with top 10 clinics</w:t>
      </w:r>
    </w:p>
    <w:p>
      <w:pPr>
        <w:numPr>
          <w:ilvl w:val="0"/>
          <w:numId w:val="1006"/>
        </w:numPr>
        <w:pStyle w:val="Compact"/>
      </w:pPr>
      <w:r>
        <w:rPr>
          <w:bCs/>
          <w:b/>
        </w:rPr>
        <w:t xml:space="preserve">Months 7-12:</w:t>
      </w:r>
      <w:r>
        <w:t xml:space="preserve"> </w:t>
      </w:r>
      <w:r>
        <w:t xml:space="preserve">Expand to secondary suburbs (Porirua, Hutt City); launch Māori nutrition workshop series</w:t>
      </w:r>
    </w:p>
    <w:p>
      <w:pPr>
        <w:numPr>
          <w:ilvl w:val="0"/>
          <w:numId w:val="1006"/>
        </w:numPr>
        <w:pStyle w:val="Compact"/>
      </w:pPr>
      <w:r>
        <w:rPr>
          <w:bCs/>
          <w:b/>
        </w:rPr>
        <w:t xml:space="preserve">Months 13-18:</w:t>
      </w:r>
      <w:r>
        <w:t xml:space="preserve"> </w:t>
      </w:r>
      <w:r>
        <w:t xml:space="preserve">Evaluate metrics; develop "Wellington Dietitian Community Report" for public release</w:t>
      </w:r>
    </w:p>
    <w:bookmarkEnd w:id="28"/>
    <w:bookmarkStart w:id="29" w:name="evaluation-metrics"/>
    <w:p>
      <w:pPr>
        <w:pStyle w:val="Heading2"/>
      </w:pPr>
      <w:r>
        <w:t xml:space="preserve">Evaluation Metrics</w:t>
      </w:r>
    </w:p>
    <w:p>
      <w:pPr>
        <w:pStyle w:val="FirstParagraph"/>
      </w:pPr>
      <w:r>
        <w:t xml:space="preserve">We measure success through New Zealand-specific KPIs:</w:t>
      </w:r>
    </w:p>
    <w:p>
      <w:pPr>
        <w:numPr>
          <w:ilvl w:val="0"/>
          <w:numId w:val="1007"/>
        </w:numPr>
        <w:pStyle w:val="Compact"/>
      </w:pPr>
      <w:r>
        <w:rPr>
          <w:bCs/>
          <w:b/>
        </w:rPr>
        <w:t xml:space="preserve">Local Engagement:</w:t>
      </w:r>
      <w:r>
        <w:t xml:space="preserve"> </w:t>
      </w:r>
      <w:r>
        <w:t xml:space="preserve">40+ community events hosted in Wellington, 70% attendance from local residents</w:t>
      </w:r>
    </w:p>
    <w:p>
      <w:pPr>
        <w:numPr>
          <w:ilvl w:val="0"/>
          <w:numId w:val="1007"/>
        </w:numPr>
        <w:pStyle w:val="Compact"/>
      </w:pPr>
      <w:r>
        <w:rPr>
          <w:bCs/>
          <w:b/>
        </w:rPr>
        <w:t xml:space="preserve">Client Acquisition:</w:t>
      </w:r>
      <w:r>
        <w:t xml:space="preserve"> </w:t>
      </w:r>
      <w:r>
        <w:t xml:space="preserve">65% of new clients acquired through Wellington-based referrals (GPs, wellness hubs)</w:t>
      </w:r>
    </w:p>
    <w:p>
      <w:pPr>
        <w:numPr>
          <w:ilvl w:val="0"/>
          <w:numId w:val="1007"/>
        </w:numPr>
        <w:pStyle w:val="Compact"/>
      </w:pPr>
      <w:r>
        <w:rPr>
          <w:bCs/>
          <w:b/>
        </w:rPr>
        <w:t xml:space="preserve">Cultural Impact:</w:t>
      </w:r>
      <w:r>
        <w:t xml:space="preserve"> </w:t>
      </w:r>
      <w:r>
        <w:t xml:space="preserve">25% of clients reporting improved cultural connection to their dietary journey</w:t>
      </w:r>
    </w:p>
    <w:p>
      <w:pPr>
        <w:numPr>
          <w:ilvl w:val="0"/>
          <w:numId w:val="1007"/>
        </w:numPr>
        <w:pStyle w:val="Compact"/>
      </w:pPr>
      <w:r>
        <w:rPr>
          <w:bCs/>
          <w:b/>
        </w:rPr>
        <w:t xml:space="preserve">Online Visibility:</w:t>
      </w:r>
      <w:r>
        <w:t xml:space="preserve"> </w:t>
      </w:r>
      <w:r>
        <w:t xml:space="preserve">#1 ranking for "Dietitian in Wellington" on Google within 12 months</w:t>
      </w:r>
    </w:p>
    <w:bookmarkEnd w:id="29"/>
    <w:bookmarkStart w:id="30" w:name="X480594d4099ccd08c747028d10b17f454adfce3"/>
    <w:p>
      <w:pPr>
        <w:pStyle w:val="Heading2"/>
      </w:pPr>
      <w:r>
        <w:t xml:space="preserve">Why This Marketing Plan Works for New Zealand Wellington</w:t>
      </w:r>
    </w:p>
    <w:p>
      <w:pPr>
        <w:pStyle w:val="FirstParagraph"/>
      </w:pPr>
      <w:r>
        <w:t xml:space="preserve">This strategy transcends generic marketing by embedding our dietitian service within the heartbeat of New Zealand Wellington. We don't just market services – we become part of the community fabric through:</w:t>
      </w:r>
    </w:p>
    <w:p>
      <w:pPr>
        <w:numPr>
          <w:ilvl w:val="0"/>
          <w:numId w:val="1008"/>
        </w:numPr>
        <w:pStyle w:val="Compact"/>
      </w:pPr>
      <w:r>
        <w:rPr>
          <w:bCs/>
          <w:b/>
        </w:rPr>
        <w:t xml:space="preserve">Hyper-Local Relevance:</w:t>
      </w:r>
      <w:r>
        <w:t xml:space="preserve"> </w:t>
      </w:r>
      <w:r>
        <w:t xml:space="preserve">Addressing Wellington-specific challenges like coastal lifestyle, urban food access, and Māori health needs</w:t>
      </w:r>
    </w:p>
    <w:p>
      <w:pPr>
        <w:numPr>
          <w:ilvl w:val="0"/>
          <w:numId w:val="1008"/>
        </w:numPr>
        <w:pStyle w:val="Compact"/>
      </w:pPr>
      <w:r>
        <w:rPr>
          <w:bCs/>
          <w:b/>
        </w:rPr>
        <w:t xml:space="preserve">Cultural Authenticity:</w:t>
      </w:r>
      <w:r>
        <w:t xml:space="preserve"> </w:t>
      </w:r>
      <w:r>
        <w:t xml:space="preserve">Integrating Te Tiriti o Waitangi principles rather than tokenistic inclusion</w:t>
      </w:r>
    </w:p>
    <w:p>
      <w:pPr>
        <w:numPr>
          <w:ilvl w:val="0"/>
          <w:numId w:val="1008"/>
        </w:numPr>
        <w:pStyle w:val="Compact"/>
      </w:pPr>
      <w:r>
        <w:rPr>
          <w:bCs/>
          <w:b/>
        </w:rPr>
        <w:t xml:space="preserve">Community Trust Building:</w:t>
      </w:r>
      <w:r>
        <w:t xml:space="preserve"> </w:t>
      </w:r>
      <w:r>
        <w:t xml:space="preserve">Prioritizing in-person engagement over digital-only approaches favored by many competitors</w:t>
      </w:r>
    </w:p>
    <w:p>
      <w:pPr>
        <w:pStyle w:val="FirstParagraph"/>
      </w:pPr>
      <w:r>
        <w:t xml:space="preserve">In a city where 78% of residents identify strongly with local identity (Wellington City Council 2023), our Marketing Plan positions the dietitian not as a service provider, but as a Wellington health advocate. By making every campaign reflect New Zealand's unique wellness landscape – from coastal diets to Māori food sovereignty – we create sustainable growth rooted in genuine community value.</w:t>
      </w:r>
    </w:p>
    <w:bookmarkEnd w:id="30"/>
    <w:bookmarkStart w:id="31" w:name="conclusion"/>
    <w:p>
      <w:pPr>
        <w:pStyle w:val="Heading2"/>
      </w:pPr>
      <w:r>
        <w:t xml:space="preserve">Conclusion</w:t>
      </w:r>
    </w:p>
    <w:p>
      <w:pPr>
        <w:pStyle w:val="FirstParagraph"/>
      </w:pPr>
      <w:r>
        <w:t xml:space="preserve">This Marketing Plan delivers a comprehensive roadmap for establishing a leading dietitian practice in New Zealand Wellington. It moves beyond transactional marketing to build lasting relationships that improve local health outcomes while respecting Wellington's cultural and geographic identity. With strategic allocation of resources toward hyper-local community integration, we will transform how the people of New Zealand Wellington perceive and access dietary healthcare – making our dietitian service synonymous with trusted, culturally-aware nutrition in the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Marketing Plan - Wellington, New Zealand</dc:title>
  <dc:creator/>
  <dc:language>en</dc:language>
  <cp:keywords/>
  <dcterms:created xsi:type="dcterms:W3CDTF">2026-07-24T14:41:06Z</dcterms:created>
  <dcterms:modified xsi:type="dcterms:W3CDTF">2026-07-24T14:41:06Z</dcterms:modified>
</cp:coreProperties>
</file>

<file path=docProps/custom.xml><?xml version="1.0" encoding="utf-8"?>
<Properties xmlns="http://schemas.openxmlformats.org/officeDocument/2006/custom-properties" xmlns:vt="http://schemas.openxmlformats.org/officeDocument/2006/docPropsVTypes"/>
</file>