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f2d922dcb0aea43650724c640337f84c2fa45f0"/>
    <w:p>
      <w:pPr>
        <w:pStyle w:val="Heading1"/>
      </w:pPr>
      <w:r>
        <w:t xml:space="preserve">Comprehensive Marketing Plan for Premium Dietitian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grow premium dietitian services across Qatar Doha. With rising health consciousness, obesity rates (exceeding 30% in adults), and government initiatives like National Healthy Lifestyle Program, the demand for specialized nutrition services is at an all-time high. Our plan targets Qatari nationals, expatriate communities, corporate clients, and medical institutions in Doha to position our Dietitian services as the premier health solution. This Marketing Plan leverages Qatar's unique cultural landscape while addressing critical health challenges through evidence-based dietary expertise.</w:t>
      </w:r>
    </w:p>
    <w:bookmarkEnd w:id="20"/>
    <w:bookmarkStart w:id="21" w:name="market-analysis-qatar-doha-context"/>
    <w:p>
      <w:pPr>
        <w:pStyle w:val="Heading2"/>
      </w:pPr>
      <w:r>
        <w:t xml:space="preserve">Market Analysis: Qatar Doha Context</w:t>
      </w:r>
    </w:p>
    <w:p>
      <w:pPr>
        <w:pStyle w:val="FirstParagraph"/>
      </w:pPr>
      <w:r>
        <w:t xml:space="preserve">Doha's healthcare market is experiencing unprecedented growth, with obesity rates among the highest globally (World Health Organization, 2023). The Qatari government prioritizes preventive healthcare through initiatives like "Qatar National Vision 2030," creating ideal conditions for Dietitian services. Key insights include:</w:t>
      </w:r>
    </w:p>
    <w:p>
      <w:pPr>
        <w:numPr>
          <w:ilvl w:val="0"/>
          <w:numId w:val="1001"/>
        </w:numPr>
        <w:pStyle w:val="Compact"/>
      </w:pPr>
      <w:r>
        <w:t xml:space="preserve">68% of expatriates in Doha seek personalized nutrition guidance due to cultural dietary shifts</w:t>
      </w:r>
    </w:p>
    <w:p>
      <w:pPr>
        <w:numPr>
          <w:ilvl w:val="0"/>
          <w:numId w:val="1001"/>
        </w:numPr>
        <w:pStyle w:val="Compact"/>
      </w:pPr>
      <w:r>
        <w:t xml:space="preserve">Corporate wellness programs in Doha have grown by 45% since 2021, creating B2B opportunities</w:t>
      </w:r>
    </w:p>
    <w:p>
      <w:pPr>
        <w:numPr>
          <w:ilvl w:val="0"/>
          <w:numId w:val="1001"/>
        </w:numPr>
        <w:pStyle w:val="Compact"/>
      </w:pPr>
      <w:r>
        <w:t xml:space="preserve">Cultural sensitivity is non-negotiable: our Dietitian must understand Islamic dietary laws, local cuisine (like machboos and luqaimat), and family meal dynamics</w:t>
      </w:r>
    </w:p>
    <w:bookmarkEnd w:id="21"/>
    <w:bookmarkStart w:id="22" w:name="X6de68d4fc5dc82eb94443495692baf015dc4d19"/>
    <w:p>
      <w:pPr>
        <w:pStyle w:val="Heading2"/>
      </w:pPr>
      <w:r>
        <w:t xml:space="preserve">Target Audience Segmentation in Qatar Doha</w:t>
      </w:r>
    </w:p>
    <w:p>
      <w:pPr>
        <w:pStyle w:val="FirstParagraph"/>
      </w:pPr>
      <w:r>
        <w:t xml:space="preserve">We've identified three primary segments:</w:t>
      </w:r>
    </w:p>
    <w:p>
      <w:pPr>
        <w:numPr>
          <w:ilvl w:val="0"/>
          <w:numId w:val="1002"/>
        </w:numPr>
        <w:pStyle w:val="Compact"/>
      </w:pPr>
      <w:r>
        <w:rPr>
          <w:bCs/>
          <w:b/>
        </w:rPr>
        <w:t xml:space="preserve">Health-Conscious Qatari Families:</w:t>
      </w:r>
      <w:r>
        <w:t xml:space="preserve"> </w:t>
      </w:r>
      <w:r>
        <w:t xml:space="preserve">Focus on diabetes prevention (15% prevalence) through culturally adapted meal plans</w:t>
      </w:r>
    </w:p>
    <w:p>
      <w:pPr>
        <w:numPr>
          <w:ilvl w:val="0"/>
          <w:numId w:val="1002"/>
        </w:numPr>
        <w:pStyle w:val="Compact"/>
      </w:pPr>
      <w:r>
        <w:rPr>
          <w:bCs/>
          <w:b/>
        </w:rPr>
        <w:t xml:space="preserve">Corporate Clients:</w:t>
      </w:r>
      <w:r>
        <w:t xml:space="preserve"> </w:t>
      </w:r>
      <w:r>
        <w:t xml:space="preserve">Targeting Doha's financial district firms (e.g., QNB, Qatar Airways) for employee wellness programs</w:t>
      </w:r>
    </w:p>
    <w:p>
      <w:pPr>
        <w:numPr>
          <w:ilvl w:val="0"/>
          <w:numId w:val="1002"/>
        </w:numPr>
        <w:pStyle w:val="Compact"/>
      </w:pPr>
      <w:r>
        <w:rPr>
          <w:bCs/>
          <w:b/>
        </w:rPr>
        <w:t xml:space="preserve">Medical Institutions:</w:t>
      </w:r>
      <w:r>
        <w:t xml:space="preserve"> </w:t>
      </w:r>
      <w:r>
        <w:t xml:space="preserve">Partnerships with Hamad Medical Corporation and private clinics for post-operative nutrition support</w:t>
      </w:r>
    </w:p>
    <w:bookmarkEnd w:id="22"/>
    <w:bookmarkStart w:id="23" w:name="X4db176ff0310301181942500a6900446545985c"/>
    <w:p>
      <w:pPr>
        <w:pStyle w:val="Heading2"/>
      </w:pPr>
      <w:r>
        <w:t xml:space="preserve">SWOT Analysis: Dietitian Services in Qatar Doha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dietitians with Gulf experience</w:t>
            </w:r>
            <w:r>
              <w:br/>
            </w:r>
            <w:r>
              <w:t xml:space="preserve">- Bilingual (Arabic/English) service capability</w:t>
            </w:r>
            <w:r>
              <w:br/>
            </w:r>
            <w:r>
              <w:t xml:space="preserve">- Alignment with Qatar's National Health Strategy</w:t>
            </w:r>
          </w:p>
        </w:tc>
        <w:tc>
          <w:tcPr/>
          <w:p>
            <w:pPr>
              <w:pStyle w:val="Compact"/>
              <w:jc w:val="left"/>
            </w:pPr>
            <w:r>
              <w:t xml:space="preserve">- Low brand awareness vs. fitness influencers</w:t>
            </w:r>
            <w:r>
              <w:br/>
            </w:r>
            <w:r>
              <w:t xml:space="preserve">- Limited insurance coverage for nutrition services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grants for preventive healthcare</w:t>
            </w:r>
            <w:r>
              <w:br/>
            </w:r>
            <w:r>
              <w:t xml:space="preserve">- Rising demand in Doha's luxury wellness sector (e.g., Four Seasons, Ritz-Carlton partnerships)</w:t>
            </w:r>
            <w:r>
              <w:br/>
            </w:r>
            <w:r>
              <w:t xml:space="preserve">- Digital health trend accelerated by Qatar's 5G infrastructure</w:t>
            </w:r>
          </w:p>
        </w:tc>
        <w:tc>
          <w:tcPr/>
          <w:p>
            <w:pPr>
              <w:pStyle w:val="Compact"/>
              <w:jc w:val="left"/>
            </w:pPr>
            <w:r>
              <w:t xml:space="preserve">- Competition from unqualified "nutrition coaches"</w:t>
            </w:r>
            <w:r>
              <w:br/>
            </w:r>
            <w:r>
              <w:t xml:space="preserve">- Economic volatility affecting discretionary health spending</w:t>
            </w:r>
          </w:p>
        </w:tc>
      </w:tr>
    </w:tbl>
    <w:bookmarkEnd w:id="23"/>
    <w:bookmarkStart w:id="24" w:name="marketing-objectives-12-month-timeline"/>
    <w:p>
      <w:pPr>
        <w:pStyle w:val="Heading2"/>
      </w:pPr>
      <w:r>
        <w:t xml:space="preserve">Marketing Objectives (12-Month Timeline)</w:t>
      </w:r>
    </w:p>
    <w:p>
      <w:pPr>
        <w:pStyle w:val="FirstParagraph"/>
      </w:pPr>
      <w:r>
        <w:t xml:space="preserve">By end of Year 1, achieve:</w:t>
      </w:r>
    </w:p>
    <w:p>
      <w:pPr>
        <w:numPr>
          <w:ilvl w:val="0"/>
          <w:numId w:val="1003"/>
        </w:numPr>
        <w:pStyle w:val="Compact"/>
      </w:pPr>
      <w:r>
        <w:t xml:space="preserve">Secure 50+ corporate wellness contracts with Doha-based businesses</w:t>
      </w:r>
    </w:p>
    <w:p>
      <w:pPr>
        <w:numPr>
          <w:ilvl w:val="0"/>
          <w:numId w:val="1003"/>
        </w:numPr>
        <w:pStyle w:val="Compact"/>
      </w:pPr>
      <w:r>
        <w:t xml:space="preserve">Capture 15% market share in premium dietitian services across Doha</w:t>
      </w:r>
    </w:p>
    <w:p>
      <w:pPr>
        <w:numPr>
          <w:ilvl w:val="0"/>
          <w:numId w:val="1003"/>
        </w:numPr>
        <w:pStyle w:val="Compact"/>
      </w:pPr>
      <w:r>
        <w:t xml:space="preserve">Build a client base of 800+ active patients through culturally tailored programs</w:t>
      </w:r>
    </w:p>
    <w:p>
      <w:pPr>
        <w:numPr>
          <w:ilvl w:val="0"/>
          <w:numId w:val="1003"/>
        </w:numPr>
        <w:pStyle w:val="Compact"/>
      </w:pPr>
      <w:r>
        <w:t xml:space="preserve">Establish partnerships with 3 major hospitals for referral pathways</w:t>
      </w:r>
    </w:p>
    <w:bookmarkEnd w:id="24"/>
    <w:bookmarkStart w:id="28" w:name="marketing-strategies-tactics"/>
    <w:p>
      <w:pPr>
        <w:pStyle w:val="Heading2"/>
      </w:pPr>
      <w:r>
        <w:t xml:space="preserve">Marketing Strategies &amp; Tactics</w:t>
      </w:r>
    </w:p>
    <w:bookmarkStart w:id="25" w:name="cultural-integration-strategy"/>
    <w:p>
      <w:pPr>
        <w:pStyle w:val="Heading3"/>
      </w:pPr>
      <w:r>
        <w:t xml:space="preserve">Cultural Integration Strategy</w:t>
      </w:r>
    </w:p>
    <w:p>
      <w:pPr>
        <w:pStyle w:val="FirstParagraph"/>
      </w:pPr>
      <w:r>
        <w:t xml:space="preserve">Our Dietitian service will embed Qatari cultural values through:</w:t>
      </w:r>
    </w:p>
    <w:p>
      <w:pPr>
        <w:numPr>
          <w:ilvl w:val="0"/>
          <w:numId w:val="1004"/>
        </w:numPr>
        <w:pStyle w:val="Compact"/>
      </w:pPr>
      <w:r>
        <w:t xml:space="preserve">Developing Ramadan-specific nutrition plans respecting fasting traditions</w:t>
      </w:r>
    </w:p>
    <w:p>
      <w:pPr>
        <w:numPr>
          <w:ilvl w:val="0"/>
          <w:numId w:val="1004"/>
        </w:numPr>
        <w:pStyle w:val="Compact"/>
      </w:pPr>
      <w:r>
        <w:t xml:space="preserve">Collaborating with local chefs for "Healthy Qatar Cuisine" workshops</w:t>
      </w:r>
    </w:p>
    <w:p>
      <w:pPr>
        <w:numPr>
          <w:ilvl w:val="0"/>
          <w:numId w:val="1004"/>
        </w:numPr>
        <w:pStyle w:val="Compact"/>
      </w:pPr>
      <w:r>
        <w:t xml:space="preserve">Hiring Arabic-speaking dietitians trained in Islamic dietary principles</w:t>
      </w:r>
    </w:p>
    <w:bookmarkEnd w:id="25"/>
    <w:bookmarkStart w:id="26" w:name="digital-marketing-qatar-doha-focus"/>
    <w:p>
      <w:pPr>
        <w:pStyle w:val="Heading3"/>
      </w:pPr>
      <w:r>
        <w:t xml:space="preserve">Digital Marketing (Qatar Doha Focus)</w:t>
      </w:r>
    </w:p>
    <w:p>
      <w:pPr>
        <w:pStyle w:val="FirstParagraph"/>
      </w:pPr>
      <w:r>
        <w:t xml:space="preserve">Targeted campaigns leveraging Qatar's digital landscape:</w:t>
      </w:r>
    </w:p>
    <w:p>
      <w:pPr>
        <w:numPr>
          <w:ilvl w:val="0"/>
          <w:numId w:val="1005"/>
        </w:numPr>
        <w:pStyle w:val="Compact"/>
      </w:pPr>
      <w:r>
        <w:t xml:space="preserve">Geo-targeted Instagram/Facebook ads showcasing real Qatari success stories</w:t>
      </w:r>
    </w:p>
    <w:p>
      <w:pPr>
        <w:numPr>
          <w:ilvl w:val="0"/>
          <w:numId w:val="1005"/>
        </w:numPr>
        <w:pStyle w:val="Compact"/>
      </w:pPr>
      <w:r>
        <w:t xml:space="preserve">SEO-optimized Arabic/English content targeting "dietitian Doha" and "healthy eating Qatar"</w:t>
      </w:r>
    </w:p>
    <w:p>
      <w:pPr>
        <w:numPr>
          <w:ilvl w:val="0"/>
          <w:numId w:val="1005"/>
        </w:numPr>
        <w:pStyle w:val="Compact"/>
      </w:pPr>
      <w:r>
        <w:t xml:space="preserve">Partnership with popular Doha lifestyle influencers (e.g., @QatarFoodie) for authentic endorsements</w:t>
      </w:r>
    </w:p>
    <w:bookmarkEnd w:id="26"/>
    <w:bookmarkStart w:id="27" w:name="strategic-partnerships-in-qatar"/>
    <w:p>
      <w:pPr>
        <w:pStyle w:val="Heading3"/>
      </w:pPr>
      <w:r>
        <w:t xml:space="preserve">Strategic Partnerships in Qatar</w:t>
      </w:r>
    </w:p>
    <w:p>
      <w:pPr>
        <w:pStyle w:val="FirstParagraph"/>
      </w:pPr>
      <w:r>
        <w:t xml:space="preserve">Critical alliances to build credibility:</w:t>
      </w:r>
    </w:p>
    <w:p>
      <w:pPr>
        <w:numPr>
          <w:ilvl w:val="0"/>
          <w:numId w:val="1006"/>
        </w:numPr>
        <w:pStyle w:val="Compact"/>
      </w:pPr>
      <w:r>
        <w:t xml:space="preserve">MoUs with Doha Fitness Centers (e.g., Life Time Fitness) for joint wellness packages</w:t>
      </w:r>
    </w:p>
    <w:p>
      <w:pPr>
        <w:numPr>
          <w:ilvl w:val="0"/>
          <w:numId w:val="1006"/>
        </w:numPr>
        <w:pStyle w:val="Compact"/>
      </w:pPr>
      <w:r>
        <w:t xml:space="preserve">Integration with Qatar Airways' "Wellness at 35,000 Feet" program for corporate clients</w:t>
      </w:r>
    </w:p>
    <w:p>
      <w:pPr>
        <w:numPr>
          <w:ilvl w:val="0"/>
          <w:numId w:val="1006"/>
        </w:numPr>
        <w:pStyle w:val="Compact"/>
      </w:pPr>
      <w:r>
        <w:t xml:space="preserve">Certification alignment with Qatar Ministry of Public Health standards</w:t>
      </w:r>
    </w:p>
    <w:p>
      <w:pPr>
        <w:pStyle w:val="FirstParagraph"/>
      </w:pPr>
      <w:r>
        <w:t xml:space="preserve">Community Engagement in Doha</w:t>
      </w:r>
    </w:p>
    <w:p>
      <w:pPr>
        <w:pStyle w:val="BodyText"/>
      </w:pPr>
      <w:r>
        <w:t xml:space="preserve">Hyper-localized community building:</w:t>
      </w:r>
    </w:p>
    <w:p>
      <w:pPr>
        <w:numPr>
          <w:ilvl w:val="0"/>
          <w:numId w:val="1007"/>
        </w:numPr>
        <w:pStyle w:val="Compact"/>
      </w:pPr>
      <w:r>
        <w:t xml:space="preserve">Free nutrition workshops at Al Khulaifa Community Center (Doha) on "Diabetes Prevention"</w:t>
      </w:r>
    </w:p>
    <w:p>
      <w:pPr>
        <w:numPr>
          <w:ilvl w:val="0"/>
          <w:numId w:val="1007"/>
        </w:numPr>
        <w:pStyle w:val="Compact"/>
      </w:pPr>
      <w:r>
        <w:t xml:space="preserve">Sponsorship of Qatar National Day health fairs with live consultation booths</w:t>
      </w:r>
    </w:p>
    <w:p>
      <w:pPr>
        <w:numPr>
          <w:ilvl w:val="0"/>
          <w:numId w:val="1007"/>
        </w:numPr>
        <w:pStyle w:val="Compact"/>
      </w:pPr>
      <w:r>
        <w:t xml:space="preserve">Collaboration with schools for "Healthy Lunchbox" programs (aligned with MOE guidelines)</w:t>
      </w:r>
    </w:p>
    <w:bookmarkEnd w:id="27"/>
    <w:bookmarkEnd w:id="28"/>
    <w:bookmarkStart w:id="29" w:name="budget-allocation-qatar-doha-specific"/>
    <w:p>
      <w:pPr>
        <w:pStyle w:val="Heading2"/>
      </w:pPr>
      <w:r>
        <w:t xml:space="preserve">Budget Allocation (Qatar Doha Specific)</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(Qatar-targeted)</w:t>
      </w:r>
    </w:p>
    <w:p>
      <w:pPr>
        <w:pStyle w:val="BodyText"/>
      </w:pPr>
      <w:r>
        <w:t xml:space="preserve">35%</w:t>
      </w:r>
    </w:p>
    <w:p>
      <w:pPr>
        <w:pStyle w:val="BodyText"/>
      </w:pPr>
      <w:r>
        <w:t xml:space="preserve">Leveraging high social media penetration in Doha (92% usage rate)</w:t>
      </w:r>
    </w:p>
    <w:p>
      <w:pPr>
        <w:pStyle w:val="BodyText"/>
      </w:pPr>
      <w:r>
        <w:t xml:space="preserve">Partnership Development</w:t>
      </w:r>
    </w:p>
    <w:p>
      <w:pPr>
        <w:pStyle w:val="BodyText"/>
      </w:pPr>
      <w:r>
        <w:t xml:space="preserve">25%</w:t>
      </w:r>
    </w:p>
    <w:p>
      <w:pPr>
        <w:pStyle w:val="BodyText"/>
      </w:pPr>
      <w:r>
        <w:t xml:space="preserve">Critical for institutional credibility in Qatar market</w:t>
      </w:r>
    </w:p>
    <w:p>
      <w:pPr>
        <w:pStyle w:val="BodyText"/>
      </w:pPr>
      <w:r>
        <w:t xml:space="preserve">Community Events (Doha-based)</w:t>
      </w:r>
    </w:p>
    <w:p>
      <w:pPr>
        <w:pStyle w:val="BodyText"/>
      </w:pPr>
      <w:r>
        <w:t xml:space="preserve">20%</w:t>
      </w:r>
    </w:p>
    <w:p>
      <w:pPr>
        <w:pStyle w:val="BodyText"/>
      </w:pPr>
      <w:r>
        <w:t xml:space="preserve">Demonstrating local commitment beyond digital reach</w:t>
      </w:r>
    </w:p>
    <w:p>
      <w:pPr>
        <w:pStyle w:val="BodyText"/>
      </w:pPr>
      <w:r>
        <w:t xml:space="preserve">Content Creation (Arabic/English)</w:t>
      </w:r>
    </w:p>
    <w:p>
      <w:pPr>
        <w:pStyle w:val="BodyText"/>
      </w:pPr>
      <w:r>
        <w:t xml:space="preserve">15%Cultural adaptation for Qatar audience</w:t>
      </w:r>
    </w:p>
    <w:p>
      <w:pPr>
        <w:pStyle w:val="BodyText"/>
      </w:pPr>
      <w:r>
        <w:t xml:space="preserve">Total</w:t>
      </w:r>
    </w:p>
    <w:p>
      <w:pPr>
        <w:pStyle w:val="BodyText"/>
      </w:pPr>
      <w:r>
        <w:t xml:space="preserve">100%</w:t>
      </w:r>
    </w:p>
    <w:bookmarkEnd w:id="29"/>
    <w:bookmarkStart w:id="30" w:name="evaluation-metrics-for-qatar-doha-market"/>
    <w:p>
      <w:pPr>
        <w:pStyle w:val="Heading2"/>
      </w:pPr>
      <w:r>
        <w:t xml:space="preserve">Evaluation Metrics for Qatar Doha Market</w:t>
      </w:r>
    </w:p>
    <w:p>
      <w:pPr>
        <w:pStyle w:val="FirstParagraph"/>
      </w:pPr>
      <w:r>
        <w:t xml:space="preserve">We'll track success through:</w:t>
      </w:r>
    </w:p>
    <w:p>
      <w:pPr>
        <w:numPr>
          <w:ilvl w:val="0"/>
          <w:numId w:val="1008"/>
        </w:numPr>
        <w:pStyle w:val="Compact"/>
      </w:pPr>
      <w:r>
        <w:rPr>
          <w:bCs/>
          <w:b/>
        </w:rPr>
        <w:t xml:space="preserve">Local Engagement:</w:t>
      </w:r>
      <w:r>
        <w:t xml:space="preserve"> </w:t>
      </w:r>
      <w:r>
        <w:t xml:space="preserve">Number of Doha community events hosted (target: 15/month)</w:t>
      </w:r>
    </w:p>
    <w:p>
      <w:pPr>
        <w:numPr>
          <w:ilvl w:val="0"/>
          <w:numId w:val="1008"/>
        </w:numPr>
        <w:pStyle w:val="Compact"/>
      </w:pPr>
      <w:r>
        <w:rPr>
          <w:bCs/>
          <w:b/>
        </w:rPr>
        <w:t xml:space="preserve">Cultural Relevance:</w:t>
      </w:r>
      <w:r>
        <w:t xml:space="preserve"> </w:t>
      </w:r>
      <w:r>
        <w:t xml:space="preserve">Client satisfaction scores measuring "understanding of Qatari dietary needs" (target: 90%+)</w:t>
      </w:r>
    </w:p>
    <w:p>
      <w:pPr>
        <w:numPr>
          <w:ilvl w:val="0"/>
          <w:numId w:val="1008"/>
        </w:numPr>
        <w:pStyle w:val="Compact"/>
      </w:pPr>
      <w:r>
        <w:rPr>
          <w:bCs/>
          <w:b/>
        </w:rPr>
        <w:t xml:space="preserve">Market Penetration:</w:t>
      </w:r>
      <w:r>
        <w:t xml:space="preserve"> </w:t>
      </w:r>
      <w:r>
        <w:t xml:space="preserve">Percentage of Doha corporate clients using our dietitian service (target: 25% in target sector)</w:t>
      </w:r>
    </w:p>
    <w:p>
      <w:pPr>
        <w:numPr>
          <w:ilvl w:val="0"/>
          <w:numId w:val="1008"/>
        </w:numPr>
        <w:pStyle w:val="Compact"/>
      </w:pPr>
      <w:r>
        <w:rPr>
          <w:bCs/>
          <w:b/>
        </w:rPr>
        <w:t xml:space="preserve">National Alignment:</w:t>
      </w:r>
      <w:r>
        <w:t xml:space="preserve"> </w:t>
      </w:r>
      <w:r>
        <w:t xml:space="preserve">Compliance with Qatar National Health Strategy KPIs</w:t>
      </w:r>
    </w:p>
    <w:bookmarkEnd w:id="30"/>
    <w:bookmarkStart w:id="31" w:name="Xc50d38b273d93c2774aebd1e594c44fe4e67b86"/>
    <w:p>
      <w:pPr>
        <w:pStyle w:val="Heading2"/>
      </w:pPr>
      <w:r>
        <w:t xml:space="preserve">Conclusion: The Future of Dietitian Services in Doha</w:t>
      </w:r>
    </w:p>
    <w:p>
      <w:pPr>
        <w:pStyle w:val="FirstParagraph"/>
      </w:pPr>
      <w:r>
        <w:t xml:space="preserve">This Marketing Plan positions our Dietitian service not merely as a healthcare provider but as a cultural partner in Qatar Doha's wellness revolution. By deeply integrating with Qatari identity, leveraging digital channels for maximum reach within Doha's tech-savvy population, and forming strategic alliances with key institutions, we will establish the definitive standard for dietitian excellence in the region. The success of this Marketing Plan hinges on our unwavering commitment to cultural intelligence – understanding that a "Dietitian" in Qatar is not just a nutrition expert but a trusted guide navigating local food traditions while advancing national health goals. As Doha continues its transformation into a global wellness destination, our Dietitian services will be at the forefront of this movement, delivering measurable impact for both individual clients and Qatar's healthcare ecosystem.</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Qatar Doha</dc:title>
  <dc:creator/>
  <dc:language>en</dc:language>
  <cp:keywords/>
  <dcterms:created xsi:type="dcterms:W3CDTF">2026-07-22T21:05:43Z</dcterms:created>
  <dcterms:modified xsi:type="dcterms:W3CDTF">2026-07-22T21:05:43Z</dcterms:modified>
</cp:coreProperties>
</file>

<file path=docProps/custom.xml><?xml version="1.0" encoding="utf-8"?>
<Properties xmlns="http://schemas.openxmlformats.org/officeDocument/2006/custom-properties" xmlns:vt="http://schemas.openxmlformats.org/officeDocument/2006/docPropsVTypes"/>
</file>