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Dietitian</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33" w:name="Xaf783de6fe681d8fd46a6cfb436a65f2c4efa97"/>
    <w:p>
      <w:pPr>
        <w:pStyle w:val="Heading1"/>
      </w:pPr>
      <w:r>
        <w:t xml:space="preserve">Strategic Marketing Plan for Professional Dietitian Services in Jeddah, Saudi Arabia</w:t>
      </w:r>
    </w:p>
    <w:bookmarkStart w:id="20" w:name="executive-summary"/>
    <w:p>
      <w:pPr>
        <w:pStyle w:val="Heading2"/>
      </w:pPr>
      <w:r>
        <w:t xml:space="preserve">Executive Summary</w:t>
      </w:r>
    </w:p>
    <w:p>
      <w:pPr>
        <w:pStyle w:val="FirstParagraph"/>
      </w:pPr>
      <w:r>
        <w:t xml:space="preserve">This comprehensive marketing plan outlines the strategy for establishing and scaling a premium</w:t>
      </w:r>
      <w:r>
        <w:t xml:space="preserve"> </w:t>
      </w:r>
      <w:r>
        <w:rPr>
          <w:bCs/>
          <w:b/>
        </w:rPr>
        <w:t xml:space="preserve">Dietitian</w:t>
      </w:r>
      <w:r>
        <w:t xml:space="preserve"> </w:t>
      </w:r>
      <w:r>
        <w:t xml:space="preserve">practice within the vibrant healthcare market of</w:t>
      </w:r>
      <w:r>
        <w:t xml:space="preserve"> </w:t>
      </w:r>
      <w:r>
        <w:rPr>
          <w:bCs/>
          <w:b/>
        </w:rPr>
        <w:t xml:space="preserve">Saudi Arabia Jeddah</w:t>
      </w:r>
      <w:r>
        <w:t xml:space="preserve">. Targeting Jeddah's rapidly growing health-conscious population, this plan leverages cultural insights, digital trends, and strategic partnerships to position our dietitian services as the premier choice for personalized nutrition solutions. With obesity rates exceeding 24% in Saudi Arabia and rising demand for evidence-based dietary care, our</w:t>
      </w:r>
      <w:r>
        <w:t xml:space="preserve"> </w:t>
      </w:r>
      <w:r>
        <w:rPr>
          <w:bCs/>
          <w:b/>
        </w:rPr>
        <w:t xml:space="preserve">Dietitian</w:t>
      </w:r>
      <w:r>
        <w:t xml:space="preserve"> </w:t>
      </w:r>
      <w:r>
        <w:t xml:space="preserve">service addresses critical unmet needs in</w:t>
      </w:r>
      <w:r>
        <w:t xml:space="preserve"> </w:t>
      </w:r>
      <w:r>
        <w:rPr>
          <w:bCs/>
          <w:b/>
        </w:rPr>
        <w:t xml:space="preserve">Saudi Arabia Jeddah</w:t>
      </w:r>
      <w:r>
        <w:t xml:space="preserve">'s wellness landscape.</w:t>
      </w:r>
    </w:p>
    <w:bookmarkEnd w:id="20"/>
    <w:bookmarkStart w:id="21" w:name="Xa26a345fc6a5c6cb64ac0937e7998fa68729209"/>
    <w:p>
      <w:pPr>
        <w:pStyle w:val="Heading2"/>
      </w:pPr>
      <w:r>
        <w:t xml:space="preserve">Situation Analysis: The Jeddah Opportunity</w:t>
      </w:r>
    </w:p>
    <w:p>
      <w:pPr>
        <w:pStyle w:val="FirstParagraph"/>
      </w:pPr>
      <w:r>
        <w:t xml:space="preserve">Jeddah, as Saudi Arabia's commercial capital and second-largest city, presents a unique market with distinct advantages. Over 70% of Jeddah residents express interest in health optimization, yet only 15% access certified nutrition services (Saudi Ministry of Health Report 2023). Key drivers include:</w:t>
      </w:r>
    </w:p>
    <w:p>
      <w:pPr>
        <w:numPr>
          <w:ilvl w:val="0"/>
          <w:numId w:val="1001"/>
        </w:numPr>
        <w:pStyle w:val="Compact"/>
      </w:pPr>
      <w:r>
        <w:rPr>
          <w:bCs/>
          <w:b/>
        </w:rPr>
        <w:t xml:space="preserve">Health Crisis</w:t>
      </w:r>
      <w:r>
        <w:t xml:space="preserve">: Saudi Arabia ranks among the world's highest for type 2 diabetes (20.7%) and obesity (35.9%), creating urgent demand for specialized dietitians.</w:t>
      </w:r>
    </w:p>
    <w:p>
      <w:pPr>
        <w:numPr>
          <w:ilvl w:val="0"/>
          <w:numId w:val="1001"/>
        </w:numPr>
        <w:pStyle w:val="Compact"/>
      </w:pPr>
      <w:r>
        <w:rPr>
          <w:bCs/>
          <w:b/>
        </w:rPr>
        <w:t xml:space="preserve">Cultural Shift</w:t>
      </w:r>
      <w:r>
        <w:t xml:space="preserve">: Increasing urbanization and exposure to global health trends have elevated wellness awareness, especially among women aged 25-45 in Jeddah.</w:t>
      </w:r>
    </w:p>
    <w:p>
      <w:pPr>
        <w:numPr>
          <w:ilvl w:val="0"/>
          <w:numId w:val="1001"/>
        </w:numPr>
        <w:pStyle w:val="Compact"/>
      </w:pPr>
      <w:r>
        <w:rPr>
          <w:bCs/>
          <w:b/>
        </w:rPr>
        <w:t xml:space="preserve">Regulatory Support</w:t>
      </w:r>
      <w:r>
        <w:t xml:space="preserve">: Saudi Vision 2030 prioritizes healthcare innovation, with new regulations facilitating accredited dietitian practice in private sectors.</w:t>
      </w:r>
    </w:p>
    <w:p>
      <w:pPr>
        <w:pStyle w:val="FirstParagraph"/>
      </w:pPr>
      <w:r>
        <w:t xml:space="preserve">Our</w:t>
      </w:r>
      <w:r>
        <w:t xml:space="preserve"> </w:t>
      </w:r>
      <w:r>
        <w:rPr>
          <w:bCs/>
          <w:b/>
        </w:rPr>
        <w:t xml:space="preserve">Dietitian</w:t>
      </w:r>
      <w:r>
        <w:t xml:space="preserve"> </w:t>
      </w:r>
      <w:r>
        <w:t xml:space="preserve">service directly addresses these gaps by offering culturally tailored, clinically validated nutrition plans aligned with Saudi dietary traditions and Islamic principles.</w:t>
      </w:r>
    </w:p>
    <w:bookmarkEnd w:id="21"/>
    <w:bookmarkStart w:id="22" w:name="Xaf691d7476b601c3980d47a38a3a442b5c0d099"/>
    <w:p>
      <w:pPr>
        <w:pStyle w:val="Heading2"/>
      </w:pPr>
      <w:r>
        <w:t xml:space="preserve">Target Audience Segmentation (Jeddah Focus)</w:t>
      </w:r>
    </w:p>
    <w:p>
      <w:pPr>
        <w:pStyle w:val="FirstParagraph"/>
      </w:pPr>
      <w:r>
        <w:t xml:space="preserve">We prioritize three high-potential segments within Jeddah:</w:t>
      </w:r>
    </w:p>
    <w:p>
      <w:pPr>
        <w:numPr>
          <w:ilvl w:val="0"/>
          <w:numId w:val="1002"/>
        </w:numPr>
        <w:pStyle w:val="Compact"/>
      </w:pPr>
      <w:r>
        <w:rPr>
          <w:bCs/>
          <w:b/>
        </w:rPr>
        <w:t xml:space="preserve">Urban Professionals (30-45 years)</w:t>
      </w:r>
      <w:r>
        <w:t xml:space="preserve">: Working women in King Abdullah Financial District and Al-Khorayef, seeking weight management solutions that fit busy schedules and cultural preferences.</w:t>
      </w:r>
    </w:p>
    <w:p>
      <w:pPr>
        <w:numPr>
          <w:ilvl w:val="0"/>
          <w:numId w:val="1002"/>
        </w:numPr>
        <w:pStyle w:val="Compact"/>
      </w:pPr>
      <w:r>
        <w:rPr>
          <w:bCs/>
          <w:b/>
        </w:rPr>
        <w:t xml:space="preserve">Diabetes Management Patients (40-65 years)</w:t>
      </w:r>
      <w:r>
        <w:t xml:space="preserve">: Individuals managing diabetes through diet, requiring personalized plans respecting Saudi cuisine (e.g., modified majboos, luqaimat).</w:t>
      </w:r>
    </w:p>
    <w:p>
      <w:pPr>
        <w:numPr>
          <w:ilvl w:val="0"/>
          <w:numId w:val="1002"/>
        </w:numPr>
        <w:pStyle w:val="Compact"/>
      </w:pPr>
      <w:r>
        <w:rPr>
          <w:bCs/>
          <w:b/>
        </w:rPr>
        <w:t xml:space="preserve">Maternal &amp; Child Health Families (25-35 years)</w:t>
      </w:r>
      <w:r>
        <w:t xml:space="preserve">: New parents in areas like Al-Shati and Al-Turaif seeking prenatal/postnatal nutrition guidance within gender-sensitive frameworks.</w:t>
      </w:r>
    </w:p>
    <w:bookmarkEnd w:id="22"/>
    <w:bookmarkStart w:id="23" w:name="X015a327c87b54a9af891ec79ff071f5ad9e6b80"/>
    <w:p>
      <w:pPr>
        <w:pStyle w:val="Heading2"/>
      </w:pPr>
      <w:r>
        <w:t xml:space="preserve">Marketing Objectives (SMART Goals for Jeddah)</w:t>
      </w:r>
    </w:p>
    <w:p>
      <w:pPr>
        <w:pStyle w:val="FirstParagraph"/>
      </w:pPr>
      <w:r>
        <w:t xml:space="preserve">Within 18 months, achieve:</w:t>
      </w:r>
    </w:p>
    <w:p>
      <w:pPr>
        <w:numPr>
          <w:ilvl w:val="0"/>
          <w:numId w:val="1003"/>
        </w:numPr>
        <w:pStyle w:val="Compact"/>
      </w:pPr>
      <w:r>
        <w:t xml:space="preserve">Secure 300 active clients in Jeddah through targeted outreach</w:t>
      </w:r>
    </w:p>
    <w:p>
      <w:pPr>
        <w:numPr>
          <w:ilvl w:val="0"/>
          <w:numId w:val="1003"/>
        </w:numPr>
        <w:pStyle w:val="Compact"/>
      </w:pPr>
      <w:r>
        <w:t xml:space="preserve">Attain 45% market share among certified dietitians in the Jeddah private sector</w:t>
      </w:r>
    </w:p>
    <w:p>
      <w:pPr>
        <w:numPr>
          <w:ilvl w:val="0"/>
          <w:numId w:val="1003"/>
        </w:numPr>
        <w:pStyle w:val="Compact"/>
      </w:pPr>
      <w:r>
        <w:t xml:space="preserve">Generate SAR 1.2M in revenue from dietitian services (60% recurring subscriptions)</w:t>
      </w:r>
    </w:p>
    <w:p>
      <w:pPr>
        <w:numPr>
          <w:ilvl w:val="0"/>
          <w:numId w:val="1003"/>
        </w:numPr>
        <w:pStyle w:val="Compact"/>
      </w:pPr>
      <w:r>
        <w:t xml:space="preserve">Establish partnerships with 5 major hospitals/clinics across Jeddah</w:t>
      </w:r>
    </w:p>
    <w:bookmarkEnd w:id="23"/>
    <w:bookmarkStart w:id="27" w:name="X453a08a873b7cc1c620e325c1e536f75a3ad44d"/>
    <w:p>
      <w:pPr>
        <w:pStyle w:val="Heading2"/>
      </w:pPr>
      <w:r>
        <w:t xml:space="preserve">Core Marketing Strategy: Culturally-Intelligent Positioning</w:t>
      </w:r>
    </w:p>
    <w:p>
      <w:pPr>
        <w:pStyle w:val="FirstParagraph"/>
      </w:pPr>
      <w:r>
        <w:t xml:space="preserve">Rather than generic nutrition advice, our strategy centers on three pillars uniquely suited to</w:t>
      </w:r>
      <w:r>
        <w:t xml:space="preserve"> </w:t>
      </w:r>
      <w:r>
        <w:rPr>
          <w:bCs/>
          <w:b/>
        </w:rPr>
        <w:t xml:space="preserve">Saudi Arabia Jeddah</w:t>
      </w:r>
      <w:r>
        <w:t xml:space="preserve">:</w:t>
      </w:r>
    </w:p>
    <w:bookmarkStart w:id="24" w:name="islamic-cultural-integration"/>
    <w:p>
      <w:pPr>
        <w:pStyle w:val="Heading3"/>
      </w:pPr>
      <w:r>
        <w:t xml:space="preserve">1. Islamic-Cultural Integration</w:t>
      </w:r>
    </w:p>
    <w:p>
      <w:pPr>
        <w:pStyle w:val="FirstParagraph"/>
      </w:pPr>
      <w:r>
        <w:t xml:space="preserve">All diet plans incorporate:</w:t>
      </w:r>
      <w:r>
        <w:t xml:space="preserve"> </w:t>
      </w:r>
      <w:r>
        <w:t xml:space="preserve">• Halal-compliant meal planning with traditional dishes (e.g., healthy sautéed lamb for Ramadan)</w:t>
      </w:r>
      <w:r>
        <w:t xml:space="preserve"> </w:t>
      </w:r>
      <w:r>
        <w:t xml:space="preserve">• Fasting-friendly nutritional guidance for Ramadan</w:t>
      </w:r>
      <w:r>
        <w:t xml:space="preserve"> </w:t>
      </w:r>
      <w:r>
        <w:t xml:space="preserve">• Gender-appropriate consultations (female dietitians available upon request)</w:t>
      </w:r>
    </w:p>
    <w:bookmarkEnd w:id="24"/>
    <w:bookmarkStart w:id="25" w:name="hyper-localized-jeddah-approach"/>
    <w:p>
      <w:pPr>
        <w:pStyle w:val="Heading3"/>
      </w:pPr>
      <w:r>
        <w:t xml:space="preserve">2. Hyper-Localized Jeddah Approach</w:t>
      </w:r>
    </w:p>
    <w:p>
      <w:pPr>
        <w:pStyle w:val="FirstParagraph"/>
      </w:pPr>
      <w:r>
        <w:t xml:space="preserve">We leverage Jeddah-specific insights:</w:t>
      </w:r>
      <w:r>
        <w:t xml:space="preserve"> </w:t>
      </w:r>
      <w:r>
        <w:t xml:space="preserve">• Partner with local markets (e.g., Al-Muhammadiya, Al-Gharafa) for fresh ingredient sourcing</w:t>
      </w:r>
      <w:r>
        <w:t xml:space="preserve"> </w:t>
      </w:r>
      <w:r>
        <w:t xml:space="preserve">• Host community workshops at venues like Jeddah Corniche and King Abdullah Economic City</w:t>
      </w:r>
      <w:r>
        <w:t xml:space="preserve"> </w:t>
      </w:r>
      <w:r>
        <w:t xml:space="preserve">• Develop culturally resonant content (e.g., "Saudization of Nutrition" blog series)</w:t>
      </w:r>
    </w:p>
    <w:bookmarkEnd w:id="25"/>
    <w:bookmarkStart w:id="26" w:name="digital-first-engagement"/>
    <w:p>
      <w:pPr>
        <w:pStyle w:val="Heading3"/>
      </w:pPr>
      <w:r>
        <w:t xml:space="preserve">3. Digital-First Engagement</w:t>
      </w:r>
    </w:p>
    <w:p>
      <w:pPr>
        <w:pStyle w:val="FirstParagraph"/>
      </w:pPr>
      <w:r>
        <w:t xml:space="preserve">Targeting Jeddah's tech-savvy population:</w:t>
      </w:r>
      <w:r>
        <w:t xml:space="preserve"> </w:t>
      </w:r>
      <w:r>
        <w:t xml:space="preserve">• WhatsApp-based consultation scheduling (preferred channel in KSA)</w:t>
      </w:r>
      <w:r>
        <w:t xml:space="preserve"> </w:t>
      </w:r>
      <w:r>
        <w:t xml:space="preserve">• TikTok/Instagram content showing "Jeddah-friendly healthy recipes" (e.g., keto-style fattoush)</w:t>
      </w:r>
      <w:r>
        <w:t xml:space="preserve"> </w:t>
      </w:r>
      <w:r>
        <w:t xml:space="preserve">• SEO-optimized Arabic/English website targeting keywords: "dietitian Jeddah," "diabetes nutrition Saudi Arabia"</w:t>
      </w:r>
    </w:p>
    <w:bookmarkEnd w:id="26"/>
    <w:bookmarkEnd w:id="27"/>
    <w:bookmarkStart w:id="28" w:name="tactical-implementation-plan"/>
    <w:p>
      <w:pPr>
        <w:pStyle w:val="Heading2"/>
      </w:pPr>
      <w:r>
        <w:t xml:space="preserve">Tactical Implementation Plan</w:t>
      </w:r>
    </w:p>
    <w:p>
      <w:pPr>
        <w:pStyle w:val="FirstParagraph"/>
      </w:pPr>
      <w:r>
        <w:rPr>
          <w:bCs/>
          <w:b/>
        </w:rPr>
        <w:t xml:space="preserve">Phase 1: Foundation (Months 1-3)</w:t>
      </w:r>
      <w:r>
        <w:t xml:space="preserve"> </w:t>
      </w:r>
      <w:r>
        <w:t xml:space="preserve">• Secure clinic space in a high-traffic Jeddah area (e.g., Al-Sulayyil near hospitals)</w:t>
      </w:r>
      <w:r>
        <w:t xml:space="preserve"> </w:t>
      </w:r>
      <w:r>
        <w:t xml:space="preserve">• Obtain full accreditation from Saudi Commission for Health Specialties</w:t>
      </w:r>
      <w:r>
        <w:t xml:space="preserve"> </w:t>
      </w:r>
      <w:r>
        <w:t xml:space="preserve">• Launch Arabic/English website with Jeddah-specific service descriptions</w:t>
      </w:r>
    </w:p>
    <w:p>
      <w:pPr>
        <w:pStyle w:val="BodyText"/>
      </w:pPr>
      <w:r>
        <w:rPr>
          <w:bCs/>
          <w:b/>
        </w:rPr>
        <w:t xml:space="preserve">Phase 2: Community Penetration (Months 4-9)</w:t>
      </w:r>
      <w:r>
        <w:t xml:space="preserve"> </w:t>
      </w:r>
      <w:r>
        <w:t xml:space="preserve">• Host free "Nutrition Awareness Sessions" at Jeddah malls (e.g., Mall of Arabia)</w:t>
      </w:r>
      <w:r>
        <w:t xml:space="preserve"> </w:t>
      </w:r>
      <w:r>
        <w:t xml:space="preserve">• Partner with local gyms (e.g., Gold's Gym Jeddah) for co-branded wellness events</w:t>
      </w:r>
      <w:r>
        <w:t xml:space="preserve"> </w:t>
      </w:r>
      <w:r>
        <w:t xml:space="preserve">• Implement referral program: SAR 50 cashback for clients referring friends in Jeddah</w:t>
      </w:r>
    </w:p>
    <w:p>
      <w:pPr>
        <w:pStyle w:val="BodyText"/>
      </w:pPr>
      <w:r>
        <w:rPr>
          <w:bCs/>
          <w:b/>
        </w:rPr>
        <w:t xml:space="preserve">Phase 3: Scalable Growth (Months 10-18)</w:t>
      </w:r>
      <w:r>
        <w:t xml:space="preserve"> </w:t>
      </w:r>
      <w:r>
        <w:t xml:space="preserve">• Develop corporate wellness packages for Jeddah-based companies (e.g., Aramco, SABIC)</w:t>
      </w:r>
      <w:r>
        <w:t xml:space="preserve"> </w:t>
      </w:r>
      <w:r>
        <w:t xml:space="preserve">• Introduce subscription model: "Jeddah Healthy Living Box" with seasonal halal groceries</w:t>
      </w:r>
      <w:r>
        <w:t xml:space="preserve"> </w:t>
      </w:r>
      <w:r>
        <w:t xml:space="preserve">• Secure endorsements from prominent Saudi healthcare influencers in Jeddah</w:t>
      </w:r>
    </w:p>
    <w:bookmarkEnd w:id="28"/>
    <w:bookmarkStart w:id="29" w:name="local-partnerships-cultural-compliance"/>
    <w:p>
      <w:pPr>
        <w:pStyle w:val="Heading2"/>
      </w:pPr>
      <w:r>
        <w:t xml:space="preserve">Local Partnerships &amp; Cultural Compliance</w:t>
      </w:r>
    </w:p>
    <w:p>
      <w:pPr>
        <w:pStyle w:val="FirstParagraph"/>
      </w:pPr>
      <w:r>
        <w:t xml:space="preserve">Strategic alliances are non-negotiable for success in</w:t>
      </w:r>
      <w:r>
        <w:t xml:space="preserve"> </w:t>
      </w:r>
      <w:r>
        <w:rPr>
          <w:bCs/>
          <w:b/>
        </w:rPr>
        <w:t xml:space="preserve">Saudi Arabia Jeddah</w:t>
      </w:r>
      <w:r>
        <w:t xml:space="preserve">. We will:</w:t>
      </w:r>
      <w:r>
        <w:t xml:space="preserve"> </w:t>
      </w:r>
      <w:r>
        <w:t xml:space="preserve">• Collaborate with King Abdulaziz Medical City (Jeddah) for patient referrals</w:t>
      </w:r>
      <w:r>
        <w:t xml:space="preserve"> </w:t>
      </w:r>
      <w:r>
        <w:t xml:space="preserve">• Partner with Saudi Food &amp; Drug Authority (SFDA) to certify all supplement recommendations</w:t>
      </w:r>
      <w:r>
        <w:t xml:space="preserve"> </w:t>
      </w:r>
      <w:r>
        <w:t xml:space="preserve">• Train all dietitians on Saudi cultural protocols through the Jeddah Chamber of Commerce</w:t>
      </w:r>
    </w:p>
    <w:bookmarkEnd w:id="29"/>
    <w:bookmarkStart w:id="30" w:name="budget-allocation-jeddah-specific"/>
    <w:p>
      <w:pPr>
        <w:pStyle w:val="Heading2"/>
      </w:pPr>
      <w:r>
        <w:t xml:space="preserve">Budget Allocation (Jeddah-Specific)</w:t>
      </w:r>
    </w:p>
    <w:p>
      <w:pPr>
        <w:pStyle w:val="FirstParagraph"/>
      </w:pPr>
      <w:r>
        <w:t xml:space="preserve">Activity</w:t>
      </w:r>
    </w:p>
    <w:p>
      <w:pPr>
        <w:pStyle w:val="BodyText"/>
      </w:pPr>
      <w:r>
        <w:t xml:space="preserve">Allocation (SAR)</w:t>
      </w:r>
    </w:p>
    <w:p>
      <w:pPr>
        <w:pStyle w:val="BodyText"/>
      </w:pPr>
      <w:r>
        <w:t xml:space="preserve">Jeddah Focus</w:t>
      </w:r>
    </w:p>
    <w:p>
      <w:pPr>
        <w:pStyle w:val="BodyText"/>
      </w:pPr>
      <w:r>
        <w:t xml:space="preserve">Clinic Setup &amp; Accreditation</w:t>
      </w:r>
    </w:p>
    <w:p>
      <w:pPr>
        <w:pStyle w:val="BodyText"/>
      </w:pPr>
      <w:r>
        <w:t xml:space="preserve">250,000</w:t>
      </w:r>
    </w:p>
    <w:p>
      <w:pPr>
        <w:pStyle w:val="BodyText"/>
      </w:pPr>
      <w:r>
        <w:t xml:space="preserve">Clinic in Jeddah's medical zone with gender-segregated consultation rooms</w:t>
      </w:r>
    </w:p>
    <w:p>
      <w:pPr>
        <w:pStyle w:val="BodyText"/>
      </w:pPr>
      <w:r>
        <w:t xml:space="preserve">Digital Marketing (TikTok/Instagram)</w:t>
      </w:r>
    </w:p>
    <w:p>
      <w:pPr>
        <w:pStyle w:val="BodyText"/>
      </w:pPr>
      <w:r>
        <w:t xml:space="preserve">120,000</w:t>
      </w:r>
    </w:p>
    <w:p>
      <w:pPr>
        <w:pStyle w:val="BodyText"/>
      </w:pPr>
      <w:r>
        <w:t xml:space="preserve">Local Jeddah influencers &amp; geo-targeted ads near Corniche</w:t>
      </w:r>
    </w:p>
    <w:p>
      <w:pPr>
        <w:pStyle w:val="BodyText"/>
      </w:pPr>
      <w:r>
        <w:t xml:space="preserve">Community Events (Jeddah Malls)</w:t>
      </w:r>
    </w:p>
    <w:p>
      <w:pPr>
        <w:pStyle w:val="BodyText"/>
      </w:pPr>
      <w:r>
        <w:t xml:space="preserve">85,000</w:t>
      </w:r>
    </w:p>
    <w:p>
      <w:pPr>
        <w:pStyle w:val="BodyText"/>
      </w:pPr>
      <w:r>
        <w:t xml:space="preserve">Ramadan health workshops at Al-Faisaliah Mall</w:t>
      </w:r>
    </w:p>
    <w:p>
      <w:pPr>
        <w:pStyle w:val="BodyText"/>
      </w:pPr>
      <w:r>
        <w:t xml:space="preserve">Partnership Development</w:t>
      </w:r>
    </w:p>
    <w:p>
      <w:pPr>
        <w:pStyle w:val="BodyText"/>
      </w:pPr>
      <w:r>
        <w:t xml:space="preserve">65,000</w:t>
      </w:r>
    </w:p>
    <w:p>
      <w:pPr>
        <w:pStyle w:val="BodyText"/>
      </w:pPr>
      <w:r>
        <w:t xml:space="preserve">Jeddah hospital MOUs &amp; corporate wellness agreements</w:t>
      </w:r>
    </w:p>
    <w:bookmarkEnd w:id="30"/>
    <w:bookmarkStart w:id="31" w:name="measuring-success-jeddah-specific-kpis"/>
    <w:p>
      <w:pPr>
        <w:pStyle w:val="Heading2"/>
      </w:pPr>
      <w:r>
        <w:t xml:space="preserve">Measuring Success: Jeddah-Specific KPIs</w:t>
      </w:r>
    </w:p>
    <w:p>
      <w:pPr>
        <w:pStyle w:val="FirstParagraph"/>
      </w:pPr>
      <w:r>
        <w:t xml:space="preserve">We track metrics reflecting our local market:</w:t>
      </w:r>
      <w:r>
        <w:t xml:space="preserve"> </w:t>
      </w:r>
      <w:r>
        <w:t xml:space="preserve">• Client retention rate in Jeddah (Target: 65%)</w:t>
      </w:r>
      <w:r>
        <w:t xml:space="preserve"> </w:t>
      </w:r>
      <w:r>
        <w:t xml:space="preserve">• Social media engagement from Saudi users (Target: 30% growth monthly)</w:t>
      </w:r>
      <w:r>
        <w:t xml:space="preserve"> </w:t>
      </w:r>
      <w:r>
        <w:t xml:space="preserve">• Number of referrals from Jeddah hospitals (Target: 15+ per month)</w:t>
      </w:r>
      <w:r>
        <w:t xml:space="preserve"> </w:t>
      </w:r>
      <w:r>
        <w:t xml:space="preserve">• Cultural compliance rating in client surveys (Target: 4.8/5)</w:t>
      </w:r>
    </w:p>
    <w:bookmarkEnd w:id="31"/>
    <w:bookmarkStart w:id="32" w:name="conclusion"/>
    <w:p>
      <w:pPr>
        <w:pStyle w:val="Heading2"/>
      </w:pPr>
      <w:r>
        <w:t xml:space="preserve">Conclusion</w:t>
      </w:r>
    </w:p>
    <w:p>
      <w:pPr>
        <w:pStyle w:val="FirstParagraph"/>
      </w:pPr>
      <w:r>
        <w:t xml:space="preserve">This Marketing Plan positions our</w:t>
      </w:r>
      <w:r>
        <w:t xml:space="preserve"> </w:t>
      </w:r>
      <w:r>
        <w:rPr>
          <w:bCs/>
          <w:b/>
        </w:rPr>
        <w:t xml:space="preserve">Dietitian</w:t>
      </w:r>
      <w:r>
        <w:t xml:space="preserve"> </w:t>
      </w:r>
      <w:r>
        <w:t xml:space="preserve">service as the culturally intelligent, clinically robust solution for Jeddah's evolving health needs within</w:t>
      </w:r>
      <w:r>
        <w:t xml:space="preserve"> </w:t>
      </w:r>
      <w:r>
        <w:rPr>
          <w:bCs/>
          <w:b/>
        </w:rPr>
        <w:t xml:space="preserve">Saudi Arabia Jeddah</w:t>
      </w:r>
      <w:r>
        <w:t xml:space="preserve">. By embedding Islamic principles into evidence-based nutrition, leveraging hyper-local community engagement, and prioritizing gender-sensitive care, we capture significant market share while contributing to Saudi Vision 2030's health transformation goals. Our commitment to authentic Jeddah integration—through partnerships, content, and service design—ensures sustainable growth in the most promising healthcare market in</w:t>
      </w:r>
      <w:r>
        <w:t xml:space="preserve"> </w:t>
      </w:r>
      <w:r>
        <w:rPr>
          <w:bCs/>
          <w:b/>
        </w:rPr>
        <w:t xml:space="preserve">Saudi Arabia</w:t>
      </w:r>
      <w:r>
        <w:t xml:space="preserve">.</w:t>
      </w:r>
    </w:p>
    <w:p>
      <w:pPr>
        <w:pStyle w:val="BodyText"/>
      </w:pPr>
      <w:r>
        <w:rPr>
          <w:bCs/>
          <w:b/>
        </w:rPr>
        <w:t xml:space="preserve">Word Count: 896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Dietitian Services in Jeddah, Saudi Arabia</dc:title>
  <dc:creator/>
  <dc:language>en</dc:language>
  <cp:keywords/>
  <dcterms:created xsi:type="dcterms:W3CDTF">2026-07-21T05:49:17Z</dcterms:created>
  <dcterms:modified xsi:type="dcterms:W3CDTF">2026-07-21T05:49:17Z</dcterms:modified>
</cp:coreProperties>
</file>

<file path=docProps/custom.xml><?xml version="1.0" encoding="utf-8"?>
<Properties xmlns="http://schemas.openxmlformats.org/officeDocument/2006/custom-properties" xmlns:vt="http://schemas.openxmlformats.org/officeDocument/2006/docPropsVTypes"/>
</file>