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Marketing</w:t>
      </w:r>
      <w:r>
        <w:t xml:space="preserve"> </w:t>
      </w:r>
      <w:r>
        <w:t xml:space="preserve">Plan</w:t>
      </w:r>
      <w:r>
        <w:t xml:space="preserve"> </w:t>
      </w:r>
      <w:r>
        <w:t xml:space="preserve">for</w:t>
      </w:r>
      <w:r>
        <w:t xml:space="preserve"> </w:t>
      </w:r>
      <w:r>
        <w:t xml:space="preserve">South</w:t>
      </w:r>
      <w:r>
        <w:t xml:space="preserve"> </w:t>
      </w:r>
      <w:r>
        <w:t xml:space="preserve">Africa</w:t>
      </w:r>
      <w:r>
        <w:t xml:space="preserve"> </w:t>
      </w:r>
      <w:r>
        <w:t xml:space="preserve">Johannesburg</w:t>
      </w:r>
    </w:p>
    <w:bookmarkStart w:id="34" w:name="X1f3b703d8d8b034b76488704873b8f926c48931"/>
    <w:p>
      <w:pPr>
        <w:pStyle w:val="Heading1"/>
      </w:pPr>
      <w:r>
        <w:t xml:space="preserve">Comprehensive Marketing Plan for Professional Dietitian Services in South Africa Johannesburg</w:t>
      </w:r>
    </w:p>
    <w:bookmarkStart w:id="20" w:name="executive-summary"/>
    <w:p>
      <w:pPr>
        <w:pStyle w:val="Heading2"/>
      </w:pPr>
      <w:r>
        <w:t xml:space="preserve">Executive Summary</w:t>
      </w:r>
    </w:p>
    <w:p>
      <w:pPr>
        <w:pStyle w:val="FirstParagraph"/>
      </w:pPr>
      <w:r>
        <w:t xml:space="preserve">This Marketing Plan outlines a targeted strategy to establish and grow a premium dietitian service across South Africa Johannesburg. Recognizing the escalating prevalence of diet-related health issues like diabetes, obesity, and hypertension in our community, this plan positions our certified Dietitian as the premier nutrition expert addressing both clinical and wellness needs. With Johannesburg's diverse population facing unique nutritional challenges amid rapid urbanization and food insecurity concerns, this Marketing Plan leverages local insights to create sustainable growth through evidence-based nutrition solutions tailored for South African lifestyles.</w:t>
      </w:r>
    </w:p>
    <w:bookmarkEnd w:id="20"/>
    <w:bookmarkStart w:id="21" w:name="market-analysis-johannesburg-context"/>
    <w:p>
      <w:pPr>
        <w:pStyle w:val="Heading2"/>
      </w:pPr>
      <w:r>
        <w:t xml:space="preserve">Market Analysis: Johannesburg Context</w:t>
      </w:r>
    </w:p>
    <w:p>
      <w:pPr>
        <w:pStyle w:val="FirstParagraph"/>
      </w:pPr>
      <w:r>
        <w:t xml:space="preserve">Johannesburg's health landscape presents compelling opportunities. According to the South African Medical Research Council (SAMRC), 1 in 3 adults suffers from overweight or obesity, while diabetes prevalence has surged to 10.7%. These statistics underscore an urgent need for accessible, culturally competent Dietitian services. The Johannesburg market currently sees fragmented service delivery – many clinics focus on medical nutrition therapy without addressing cultural food preferences, while wellness brands lack clinical credibility. This gap positions our Dietitian service to bridge evidence-based care with local dietary traditions (e.g., incorporating pap, vetkoek, and traditional herbs into meal plans). Crucially, 68% of Johannesburg residents cite affordability as a barrier to professional nutrition services – a key consideration in our pricing strategy.</w:t>
      </w:r>
    </w:p>
    <w:bookmarkEnd w:id="21"/>
    <w:bookmarkStart w:id="22" w:name="target-audience-segmentation"/>
    <w:p>
      <w:pPr>
        <w:pStyle w:val="Heading2"/>
      </w:pPr>
      <w:r>
        <w:t xml:space="preserve">Target Audience Segmentation</w:t>
      </w:r>
    </w:p>
    <w:p>
      <w:pPr>
        <w:numPr>
          <w:ilvl w:val="0"/>
          <w:numId w:val="1001"/>
        </w:numPr>
        <w:pStyle w:val="Compact"/>
      </w:pPr>
      <w:r>
        <w:t xml:space="preserve">Primary:** Urban professionals aged 30-55 in Sandton, Rosebank, and Fourways seeking weight management and metabolic health solutions. These clients value time efficiency and digital accessibility.</w:t>
      </w:r>
    </w:p>
    <w:p>
      <w:pPr>
        <w:numPr>
          <w:ilvl w:val="0"/>
          <w:numId w:val="1001"/>
        </w:numPr>
        <w:pStyle w:val="Compact"/>
      </w:pPr>
      <w:r>
        <w:t xml:space="preserve">Secondary:** Families in Soweto and Alexandra dealing with childhood obesity (18% prevalence) – requiring budget-friendly programs incorporating local food options.</w:t>
      </w:r>
    </w:p>
    <w:p>
      <w:pPr>
        <w:numPr>
          <w:ilvl w:val="0"/>
          <w:numId w:val="1001"/>
        </w:numPr>
        <w:pStyle w:val="Compact"/>
      </w:pPr>
      <w:r>
        <w:t xml:space="preserve">Tertiary:** Corporate wellness partners (e.g., banks, tech companies in Johannesburg CBD) seeking group nutrition workshops to improve employee health metrics.</w:t>
      </w:r>
    </w:p>
    <w:bookmarkEnd w:id="22"/>
    <w:bookmarkStart w:id="23" w:name="unique-value-proposition"/>
    <w:p>
      <w:pPr>
        <w:pStyle w:val="Heading2"/>
      </w:pPr>
      <w:r>
        <w:t xml:space="preserve">Unique Value Proposition</w:t>
      </w:r>
    </w:p>
    <w:p>
      <w:pPr>
        <w:pStyle w:val="FirstParagraph"/>
      </w:pPr>
      <w:r>
        <w:t xml:space="preserve">Our Dietitian service stands apart through three pillars:</w:t>
      </w:r>
    </w:p>
    <w:p>
      <w:pPr>
        <w:numPr>
          <w:ilvl w:val="0"/>
          <w:numId w:val="1002"/>
        </w:numPr>
        <w:pStyle w:val="Compact"/>
      </w:pPr>
      <w:r>
        <w:rPr>
          <w:bCs/>
          <w:b/>
        </w:rPr>
        <w:t xml:space="preserve">Culturally-Responsive Nutrition Plans:</w:t>
      </w:r>
      <w:r>
        <w:t xml:space="preserve"> </w:t>
      </w:r>
      <w:r>
        <w:t xml:space="preserve">All meal plans integrate South African ingredients (e.g., morogo, chicken offal) and address socioeconomic realities – no "Westernized" diets that ignore local food culture.</w:t>
      </w:r>
    </w:p>
    <w:p>
      <w:pPr>
        <w:numPr>
          <w:ilvl w:val="0"/>
          <w:numId w:val="1002"/>
        </w:numPr>
        <w:pStyle w:val="Compact"/>
      </w:pPr>
      <w:r>
        <w:rPr>
          <w:bCs/>
          <w:b/>
        </w:rPr>
        <w:t xml:space="preserve">Hybrid Service Model:</w:t>
      </w:r>
      <w:r>
        <w:t xml:space="preserve"> </w:t>
      </w:r>
      <w:r>
        <w:t xml:space="preserve">Combines in-person consultations at our Johannesburg clinic (with transport support for low-income clients) with affordable telehealth options via WhatsApp and SMS for rural outreach.</w:t>
      </w:r>
    </w:p>
    <w:p>
      <w:pPr>
        <w:numPr>
          <w:ilvl w:val="0"/>
          <w:numId w:val="1002"/>
        </w:numPr>
        <w:pStyle w:val="Compact"/>
      </w:pPr>
      <w:r>
        <w:rPr>
          <w:bCs/>
          <w:b/>
        </w:rPr>
        <w:t xml:space="preserve">Community Health Partnerships:</w:t>
      </w:r>
      <w:r>
        <w:t xml:space="preserve"> </w:t>
      </w:r>
      <w:r>
        <w:t xml:space="preserve">Collaborations with local clinics (like Charlotte Maxeke Hospital) and community health workers to refer patients, enhancing trust within South Africa Johannesburg's healthcare ecosystem.</w:t>
      </w:r>
    </w:p>
    <w:bookmarkEnd w:id="23"/>
    <w:bookmarkStart w:id="24" w:name="marketing-objectives-12-month"/>
    <w:p>
      <w:pPr>
        <w:pStyle w:val="Heading2"/>
      </w:pPr>
      <w:r>
        <w:t xml:space="preserve">Marketing Objectives (12-Month)</w:t>
      </w:r>
    </w:p>
    <w:p>
      <w:pPr>
        <w:numPr>
          <w:ilvl w:val="0"/>
          <w:numId w:val="1003"/>
        </w:numPr>
        <w:pStyle w:val="Compact"/>
      </w:pPr>
      <w:r>
        <w:t xml:space="preserve">Achieve 300 active client consultations in Johannesburg within 12 months (50% new clients, 50% referrals).</w:t>
      </w:r>
    </w:p>
    <w:p>
      <w:pPr>
        <w:numPr>
          <w:ilvl w:val="0"/>
          <w:numId w:val="1003"/>
        </w:numPr>
        <w:pStyle w:val="Compact"/>
      </w:pPr>
      <w:r>
        <w:t xml:space="preserve">Secure partnerships with 5 corporate entities and 3 public healthcare facilities in South Africa Johannesburg.</w:t>
      </w:r>
    </w:p>
    <w:p>
      <w:pPr>
        <w:numPr>
          <w:ilvl w:val="0"/>
          <w:numId w:val="1003"/>
        </w:numPr>
        <w:pStyle w:val="Compact"/>
      </w:pPr>
      <w:r>
        <w:t xml:space="preserve">Attain a minimum of 85% client retention rate through personalized follow-up systems.</w:t>
      </w:r>
    </w:p>
    <w:bookmarkEnd w:id="24"/>
    <w:bookmarkStart w:id="29" w:name="strategic-marketing-tactics"/>
    <w:p>
      <w:pPr>
        <w:pStyle w:val="Heading2"/>
      </w:pPr>
      <w:r>
        <w:t xml:space="preserve">Strategic Marketing Tactics</w:t>
      </w:r>
    </w:p>
    <w:bookmarkStart w:id="25" w:name="Xc064079d248cdd3ab397f4ad5f3fe41a1a1f2d1"/>
    <w:p>
      <w:pPr>
        <w:pStyle w:val="Heading3"/>
      </w:pPr>
      <w:r>
        <w:t xml:space="preserve">1. Digital &amp; Community Engagement (40% Budget Allocation)</w:t>
      </w:r>
    </w:p>
    <w:p>
      <w:pPr>
        <w:pStyle w:val="FirstParagraph"/>
      </w:pPr>
      <w:r>
        <w:rPr>
          <w:bCs/>
          <w:b/>
        </w:rPr>
        <w:t xml:space="preserve">Localized Social Media Campaigns:</w:t>
      </w:r>
      <w:r>
        <w:t xml:space="preserve"> </w:t>
      </w:r>
      <w:r>
        <w:t xml:space="preserve">Leverage Instagram and Facebook with content in English, Zulu, and Sotho addressing common Johannesburg dietary myths (e.g., "Is that 'jollof rice' healthy?"). Partner with Johannesburg-based health influencers like @JhbWellness for authentic reach.</w:t>
      </w:r>
    </w:p>
    <w:p>
      <w:pPr>
        <w:pStyle w:val="BodyText"/>
      </w:pPr>
      <w:r>
        <w:rPr>
          <w:bCs/>
          <w:b/>
        </w:rPr>
        <w:t xml:space="preserve">Free Community Workshops:</w:t>
      </w:r>
      <w:r>
        <w:t xml:space="preserve"> </w:t>
      </w:r>
      <w:r>
        <w:t xml:space="preserve">Host monthly nutrition sessions at community centers in Alexandra and Soweto, focusing on budget meal prep using local ingredients. Promote via radio partnerships with Johannesburg stations (e.g., 5FM, Radio 702) for maximum reach.</w:t>
      </w:r>
    </w:p>
    <w:bookmarkEnd w:id="25"/>
    <w:bookmarkStart w:id="26" w:name="Xd3f540aa8b32b3e9aec62be6e3107a4571df936"/>
    <w:p>
      <w:pPr>
        <w:pStyle w:val="Heading3"/>
      </w:pPr>
      <w:r>
        <w:t xml:space="preserve">2. Strategic Partnerships (30% Budget Allocation)</w:t>
      </w:r>
    </w:p>
    <w:p>
      <w:pPr>
        <w:pStyle w:val="FirstParagraph"/>
      </w:pPr>
      <w:r>
        <w:t xml:space="preserve">Form referral agreements with:</w:t>
      </w:r>
    </w:p>
    <w:p>
      <w:pPr>
        <w:numPr>
          <w:ilvl w:val="0"/>
          <w:numId w:val="1004"/>
        </w:numPr>
        <w:pStyle w:val="Compact"/>
      </w:pPr>
      <w:r>
        <w:rPr>
          <w:bCs/>
          <w:b/>
        </w:rPr>
        <w:t xml:space="preserve">GPs in Johannesburg:</w:t>
      </w:r>
      <w:r>
        <w:t xml:space="preserve"> </w:t>
      </w:r>
      <w:r>
        <w:t xml:space="preserve">Offer complimentary nutrition workshops at clinics like Mediclinic Sandton.</w:t>
      </w:r>
    </w:p>
    <w:p>
      <w:pPr>
        <w:numPr>
          <w:ilvl w:val="0"/>
          <w:numId w:val="1004"/>
        </w:numPr>
        <w:pStyle w:val="Compact"/>
      </w:pPr>
      <w:r>
        <w:rPr>
          <w:bCs/>
          <w:b/>
        </w:rPr>
        <w:t xml:space="preserve">Gyms &amp; Wellness Centers:</w:t>
      </w:r>
      <w:r>
        <w:t xml:space="preserve"> </w:t>
      </w:r>
      <w:r>
        <w:t xml:space="preserve">Cross-promote with Johannesburg fitness hubs (e.g., Gymbox, F45) for "nutrition + fitness" packages.</w:t>
      </w:r>
    </w:p>
    <w:p>
      <w:pPr>
        <w:numPr>
          <w:ilvl w:val="0"/>
          <w:numId w:val="1004"/>
        </w:numPr>
        <w:pStyle w:val="Compact"/>
      </w:pPr>
      <w:r>
        <w:rPr>
          <w:bCs/>
          <w:b/>
        </w:rPr>
        <w:t xml:space="preserve">Schools &amp; NGOs:</w:t>
      </w:r>
      <w:r>
        <w:t xml:space="preserve"> </w:t>
      </w:r>
      <w:r>
        <w:t xml:space="preserve">Partner with organizations like Food For Mzansi to develop school nutrition programs addressing childhood obesity.</w:t>
      </w:r>
    </w:p>
    <w:bookmarkEnd w:id="26"/>
    <w:bookmarkStart w:id="27" w:name="X743b3ca9a643e169e93fe8c91648623c5b6c570"/>
    <w:p>
      <w:pPr>
        <w:pStyle w:val="Heading3"/>
      </w:pPr>
      <w:r>
        <w:t xml:space="preserve">3. Premium Service Differentiation (20% Budget Allocation)</w:t>
      </w:r>
    </w:p>
    <w:p>
      <w:pPr>
        <w:pStyle w:val="FirstParagraph"/>
      </w:pPr>
      <w:r>
        <w:rPr>
          <w:bCs/>
          <w:b/>
        </w:rPr>
        <w:t xml:space="preserve">Transparent Pricing:</w:t>
      </w:r>
      <w:r>
        <w:t xml:space="preserve"> </w:t>
      </w:r>
      <w:r>
        <w:t xml:space="preserve">Introduce "Johannesburg Nutrition Packages":</w:t>
      </w:r>
    </w:p>
    <w:p>
      <w:pPr>
        <w:numPr>
          <w:ilvl w:val="0"/>
          <w:numId w:val="1005"/>
        </w:numPr>
        <w:pStyle w:val="Compact"/>
      </w:pPr>
      <w:r>
        <w:t xml:space="preserve">R1,500 for 4-session weight management plan (including home-cooked sample meals using local staples)</w:t>
      </w:r>
    </w:p>
    <w:p>
      <w:pPr>
        <w:numPr>
          <w:ilvl w:val="0"/>
          <w:numId w:val="1005"/>
        </w:numPr>
        <w:pStyle w:val="Compact"/>
      </w:pPr>
      <w:r>
        <w:t xml:space="preserve">R850 for single consultation with personalized grocery list</w:t>
      </w:r>
    </w:p>
    <w:p>
      <w:pPr>
        <w:pStyle w:val="FirstParagraph"/>
      </w:pPr>
      <w:r>
        <w:rPr>
          <w:bCs/>
          <w:b/>
        </w:rPr>
        <w:t xml:space="preserve">Mobile Health Units:</w:t>
      </w:r>
      <w:r>
        <w:t xml:space="preserve"> </w:t>
      </w:r>
      <w:r>
        <w:t xml:space="preserve">Deploy a branded vehicle to conduct free screenings at township markets, collecting data on dietary needs while building community trust.</w:t>
      </w:r>
    </w:p>
    <w:bookmarkEnd w:id="27"/>
    <w:bookmarkStart w:id="28" w:name="corporate-wellness-10-budget-allocation"/>
    <w:p>
      <w:pPr>
        <w:pStyle w:val="Heading3"/>
      </w:pPr>
      <w:r>
        <w:t xml:space="preserve">4. Corporate Wellness (10% Budget Allocation)</w:t>
      </w:r>
    </w:p>
    <w:p>
      <w:pPr>
        <w:pStyle w:val="FirstParagraph"/>
      </w:pPr>
      <w:r>
        <w:t xml:space="preserve">Pitch tailored programs to Johannesburg businesses: "Healthy Workforce Initiatives" including stress-management nutrition sessions and subsidized meal plans for employees – directly addressing corporate health costs linked to diet-related absenteeism.</w:t>
      </w:r>
    </w:p>
    <w:bookmarkEnd w:id="28"/>
    <w:bookmarkEnd w:id="29"/>
    <w:bookmarkStart w:id="30" w:name="budget-allocation-r1200000-total"/>
    <w:p>
      <w:pPr>
        <w:pStyle w:val="Heading2"/>
      </w:pPr>
      <w:r>
        <w:t xml:space="preserve">Budget Allocation (R1,200,000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Digital Marketing &amp; Content Creation</w:t>
            </w:r>
          </w:p>
        </w:tc>
        <w:tc>
          <w:tcPr/>
          <w:p>
            <w:pPr>
              <w:pStyle w:val="Compact"/>
              <w:jc w:val="left"/>
            </w:pPr>
            <w:r>
              <w:t xml:space="preserve">R480,000 (40%)</w:t>
            </w:r>
          </w:p>
        </w:tc>
        <w:tc>
          <w:tcPr/>
          <w:p>
            <w:pPr>
              <w:pStyle w:val="Compact"/>
              <w:jc w:val="left"/>
            </w:pPr>
            <w:r>
              <w:t xml:space="preserve">Social media ads, multilingual video content, community workshop materials</w:t>
            </w:r>
          </w:p>
        </w:tc>
      </w:tr>
      <w:tr>
        <w:tc>
          <w:tcPr/>
          <w:p>
            <w:pPr>
              <w:pStyle w:val="Compact"/>
              <w:jc w:val="left"/>
            </w:pPr>
            <w:r>
              <w:t xml:space="preserve">Partnership Development &amp; Events</w:t>
            </w:r>
          </w:p>
        </w:tc>
        <w:tc>
          <w:tcPr/>
          <w:p>
            <w:pPr>
              <w:pStyle w:val="Compact"/>
              <w:jc w:val="left"/>
            </w:pPr>
            <w:r>
              <w:t xml:space="preserve">R360,000 (30%)</w:t>
            </w:r>
          </w:p>
        </w:tc>
        <w:tc>
          <w:tcPr/>
          <w:p>
            <w:pPr>
              <w:pStyle w:val="Compact"/>
              <w:jc w:val="left"/>
            </w:pPr>
            <w:r>
              <w:t xml:space="preserve">Workshop hosting, referral agreements, corporate pitches</w:t>
            </w:r>
          </w:p>
        </w:tc>
      </w:tr>
      <w:tr>
        <w:tc>
          <w:tcPr/>
          <w:p>
            <w:pPr>
              <w:pStyle w:val="Compact"/>
              <w:jc w:val="left"/>
            </w:pPr>
            <w:r>
              <w:t xml:space="preserve">Service Enhancement &amp; Mobile Unit</w:t>
            </w:r>
          </w:p>
        </w:tc>
        <w:tc>
          <w:tcPr/>
          <w:p>
            <w:pPr>
              <w:pStyle w:val="Compact"/>
              <w:jc w:val="left"/>
            </w:pPr>
            <w:r>
              <w:t xml:space="preserve">R240,000 (20%)</w:t>
            </w:r>
          </w:p>
        </w:tc>
        <w:tc>
          <w:tcPr/>
          <w:p>
            <w:pPr>
              <w:pStyle w:val="Compact"/>
              <w:jc w:val="left"/>
            </w:pPr>
            <w:r>
              <w:t xml:space="preserve">Mobile clinic setup, meal plan customization tools</w:t>
            </w:r>
          </w:p>
        </w:tc>
      </w:tr>
      <w:tr>
        <w:tc>
          <w:tcPr/>
          <w:p>
            <w:pPr>
              <w:pStyle w:val="Compact"/>
              <w:jc w:val="left"/>
            </w:pPr>
            <w:r>
              <w:t xml:space="preserve">Corporate Wellness Program Launch</w:t>
            </w:r>
          </w:p>
        </w:tc>
        <w:tc>
          <w:tcPr/>
          <w:p>
            <w:pPr>
              <w:pStyle w:val="Compact"/>
              <w:jc w:val="left"/>
            </w:pPr>
            <w:r>
              <w:t xml:space="preserve">R120,000 (10%)</w:t>
            </w:r>
          </w:p>
        </w:tc>
        <w:tc>
          <w:tcPr/>
          <w:p>
            <w:pPr>
              <w:pStyle w:val="Compact"/>
              <w:jc w:val="left"/>
            </w:pPr>
            <w:r>
              <w:t xml:space="preserve">Customized program development for 5 companies</w:t>
            </w:r>
          </w:p>
        </w:tc>
      </w:tr>
    </w:tbl>
    <w:bookmarkEnd w:id="30"/>
    <w:bookmarkStart w:id="31" w:name="implementation-timeline-q1-q4-2024"/>
    <w:p>
      <w:pPr>
        <w:pStyle w:val="Heading2"/>
      </w:pPr>
      <w:r>
        <w:t xml:space="preserve">Implementation Timeline (Q1-Q4 2024)</w:t>
      </w:r>
    </w:p>
    <w:p>
      <w:pPr>
        <w:numPr>
          <w:ilvl w:val="0"/>
          <w:numId w:val="1006"/>
        </w:numPr>
        <w:pStyle w:val="Compact"/>
      </w:pPr>
      <w:r>
        <w:rPr>
          <w:bCs/>
          <w:b/>
        </w:rPr>
        <w:t xml:space="preserve">Q1:</w:t>
      </w:r>
      <w:r>
        <w:t xml:space="preserve"> </w:t>
      </w:r>
      <w:r>
        <w:t xml:space="preserve">Finalize partnerships with 3 Johannesburg clinics; launch social media content hub; deploy mobile unit for market research.</w:t>
      </w:r>
    </w:p>
    <w:p>
      <w:pPr>
        <w:numPr>
          <w:ilvl w:val="0"/>
          <w:numId w:val="1006"/>
        </w:numPr>
        <w:pStyle w:val="Compact"/>
      </w:pPr>
      <w:r>
        <w:rPr>
          <w:bCs/>
          <w:b/>
        </w:rPr>
        <w:t xml:space="preserve">Q2:</w:t>
      </w:r>
      <w:r>
        <w:t xml:space="preserve"> </w:t>
      </w:r>
      <w:r>
        <w:t xml:space="preserve">Roll out community workshops in 5 townships; secure first corporate partnership (e.g., a Johannesburg tech firm).</w:t>
      </w:r>
    </w:p>
    <w:p>
      <w:pPr>
        <w:numPr>
          <w:ilvl w:val="0"/>
          <w:numId w:val="1006"/>
        </w:numPr>
        <w:pStyle w:val="Compact"/>
      </w:pPr>
      <w:r>
        <w:rPr>
          <w:bCs/>
          <w:b/>
        </w:rPr>
        <w:t xml:space="preserve">Q3:</w:t>
      </w:r>
      <w:r>
        <w:t xml:space="preserve"> </w:t>
      </w:r>
      <w:r>
        <w:t xml:space="preserve">Scale telehealth services; introduce "Nutrition for Schoolchildren" pilot with 2 Soweto schools.</w:t>
      </w:r>
    </w:p>
    <w:p>
      <w:pPr>
        <w:numPr>
          <w:ilvl w:val="0"/>
          <w:numId w:val="1006"/>
        </w:numPr>
        <w:pStyle w:val="Compact"/>
      </w:pPr>
      <w:r>
        <w:rPr>
          <w:bCs/>
          <w:b/>
        </w:rPr>
        <w:t xml:space="preserve">Q4:</w:t>
      </w:r>
      <w:r>
        <w:t xml:space="preserve"> </w:t>
      </w:r>
      <w:r>
        <w:t xml:space="preserve">Evaluate client retention metrics; expand to 10 corporate clients; prepare annual report on community impact in South Africa Johannesburg.</w:t>
      </w:r>
    </w:p>
    <w:bookmarkEnd w:id="31"/>
    <w:bookmarkStart w:id="32" w:name="measurement-evaluation"/>
    <w:p>
      <w:pPr>
        <w:pStyle w:val="Heading2"/>
      </w:pPr>
      <w:r>
        <w:t xml:space="preserve">Measurement &amp; Evaluation</w:t>
      </w:r>
    </w:p>
    <w:p>
      <w:pPr>
        <w:pStyle w:val="FirstParagraph"/>
      </w:pPr>
      <w:r>
        <w:t xml:space="preserve">We track success through:</w:t>
      </w:r>
    </w:p>
    <w:p>
      <w:pPr>
        <w:numPr>
          <w:ilvl w:val="0"/>
          <w:numId w:val="1007"/>
        </w:numPr>
        <w:pStyle w:val="Compact"/>
      </w:pPr>
      <w:r>
        <w:rPr>
          <w:bCs/>
          <w:b/>
        </w:rPr>
        <w:t xml:space="preserve">Client Acquisition Cost (CAC):</w:t>
      </w:r>
      <w:r>
        <w:t xml:space="preserve"> </w:t>
      </w:r>
      <w:r>
        <w:t xml:space="preserve">Target ≤R4,000 per new client (industry average: R6,500).</w:t>
      </w:r>
    </w:p>
    <w:p>
      <w:pPr>
        <w:numPr>
          <w:ilvl w:val="0"/>
          <w:numId w:val="1007"/>
        </w:numPr>
        <w:pStyle w:val="Compact"/>
      </w:pPr>
      <w:r>
        <w:rPr>
          <w:bCs/>
          <w:b/>
        </w:rPr>
        <w:t xml:space="preserve">Community Impact Metrics:</w:t>
      </w:r>
      <w:r>
        <w:t xml:space="preserve"> </w:t>
      </w:r>
      <w:r>
        <w:t xml:space="preserve">Number of township workshops held, children enrolled in school programs.</w:t>
      </w:r>
    </w:p>
    <w:p>
      <w:pPr>
        <w:numPr>
          <w:ilvl w:val="0"/>
          <w:numId w:val="1007"/>
        </w:numPr>
        <w:pStyle w:val="Compact"/>
      </w:pPr>
      <w:r>
        <w:rPr>
          <w:bCs/>
          <w:b/>
        </w:rPr>
        <w:t xml:space="preserve">Clinical Outcomes:</w:t>
      </w:r>
      <w:r>
        <w:t xml:space="preserve"> </w:t>
      </w:r>
      <w:r>
        <w:t xml:space="preserve">75% of clients achieving weight loss targets within 3 months (measured via follow-up surveys).</w:t>
      </w:r>
    </w:p>
    <w:bookmarkEnd w:id="32"/>
    <w:bookmarkStart w:id="33" w:name="conclusion"/>
    <w:p>
      <w:pPr>
        <w:pStyle w:val="Heading2"/>
      </w:pPr>
      <w:r>
        <w:t xml:space="preserve">Conclusion</w:t>
      </w:r>
    </w:p>
    <w:p>
      <w:pPr>
        <w:pStyle w:val="FirstParagraph"/>
      </w:pPr>
      <w:r>
        <w:t xml:space="preserve">This Marketing Plan positions our Dietitian service not merely as a wellness provider but as a community health partner essential for addressing South Africa Johannesburg's nutrition challenges. By embedding cultural relevance, affordability, and strategic partnerships into every facet of our approach, we will establish a scalable model that transforms how Johannesburg residents access credible nutrition care. This is more than business – it’s an investment in the long-term health equity of our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Marketing Plan for South Africa Johannesburg</dc:title>
  <dc:creator/>
  <dc:language>en</dc:language>
  <cp:keywords/>
  <dcterms:created xsi:type="dcterms:W3CDTF">2026-07-24T11:52:05Z</dcterms:created>
  <dcterms:modified xsi:type="dcterms:W3CDTF">2026-07-24T11:52:05Z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