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Marketing</w:t>
      </w:r>
      <w:r>
        <w:t xml:space="preserve"> </w:t>
      </w:r>
      <w:r>
        <w:t xml:space="preserve">Plan</w:t>
      </w:r>
      <w:r>
        <w:t xml:space="preserve"> </w:t>
      </w:r>
      <w:r>
        <w:t xml:space="preserve">for</w:t>
      </w:r>
      <w:r>
        <w:t xml:space="preserve"> </w:t>
      </w:r>
      <w:r>
        <w:t xml:space="preserve">Dietitian</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3" w:name="X7c175aec457a97be2c0d35cf8a60ad106726878"/>
    <w:p>
      <w:pPr>
        <w:pStyle w:val="Heading1"/>
      </w:pPr>
      <w:r>
        <w:t xml:space="preserve">Comprehensive Marketing Plan for Dietitian Services: Targeting United States Los Angeles Market</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Dietitian practice within the competitive healthcare landscape of United States Los Angeles. Serving the diverse population of 10 million residents across LA County, our plan leverages local demographic trends, cultural diversity, and rising health consciousness to position our Dietitian services as the premier choice for personalized nutrition solutions. With obesity rates exceeding national averages and chronic diseases prevalent in Southern California, this Marketing Plan targets a $2.3B local nutrition market opportunity through hyper-localized strategies that address Los Angeles-specific health challenges.</w:t>
      </w:r>
    </w:p>
    <w:bookmarkEnd w:id="20"/>
    <w:bookmarkStart w:id="21" w:name="Xdf99ba857e176b997976f09feef367417d2984b"/>
    <w:p>
      <w:pPr>
        <w:pStyle w:val="Heading2"/>
      </w:pPr>
      <w:r>
        <w:t xml:space="preserve">Market Analysis: United States Los Angeles Context</w:t>
      </w:r>
    </w:p>
    <w:p>
      <w:pPr>
        <w:pStyle w:val="FirstParagraph"/>
      </w:pPr>
      <w:r>
        <w:t xml:space="preserve">Los Angeles presents unique opportunities for Dietitian services due to its:</w:t>
      </w:r>
    </w:p>
    <w:p>
      <w:pPr>
        <w:numPr>
          <w:ilvl w:val="0"/>
          <w:numId w:val="1001"/>
        </w:numPr>
        <w:pStyle w:val="Compact"/>
      </w:pPr>
      <w:r>
        <w:rPr>
          <w:bCs/>
          <w:b/>
        </w:rPr>
        <w:t xml:space="preserve">Cultural Diversity:</w:t>
      </w:r>
      <w:r>
        <w:t xml:space="preserve"> </w:t>
      </w:r>
      <w:r>
        <w:t xml:space="preserve">45% of LA residents identify as Hispanic/Latino, 13% as Asian American, and 8% as Black/African American – requiring culturally competent nutrition counseling</w:t>
      </w:r>
    </w:p>
    <w:p>
      <w:pPr>
        <w:numPr>
          <w:ilvl w:val="0"/>
          <w:numId w:val="1001"/>
        </w:numPr>
        <w:pStyle w:val="Compact"/>
      </w:pPr>
      <w:r>
        <w:rPr>
          <w:bCs/>
          <w:b/>
        </w:rPr>
        <w:t xml:space="preserve">Health Challenges:</w:t>
      </w:r>
      <w:r>
        <w:t xml:space="preserve"> </w:t>
      </w:r>
      <w:r>
        <w:t xml:space="preserve">36.8% obesity rate (vs. 29.7% national average) with high diabetes prevalence in East LA and South Central neighborhoods</w:t>
      </w:r>
    </w:p>
    <w:p>
      <w:pPr>
        <w:numPr>
          <w:ilvl w:val="0"/>
          <w:numId w:val="1001"/>
        </w:numPr>
        <w:pStyle w:val="Compact"/>
      </w:pPr>
      <w:r>
        <w:rPr>
          <w:bCs/>
          <w:b/>
        </w:rPr>
        <w:t xml:space="preserve">Market Demand:</w:t>
      </w:r>
      <w:r>
        <w:t xml:space="preserve"> </w:t>
      </w:r>
      <w:r>
        <w:t xml:space="preserve">24% annual growth in telehealth nutrition services since 2020, fueled by pandemic health awareness</w:t>
      </w:r>
    </w:p>
    <w:p>
      <w:pPr>
        <w:numPr>
          <w:ilvl w:val="0"/>
          <w:numId w:val="1001"/>
        </w:numPr>
        <w:pStyle w:val="Compact"/>
      </w:pPr>
      <w:r>
        <w:rPr>
          <w:bCs/>
          <w:b/>
        </w:rPr>
        <w:t xml:space="preserve">Competitive Landscape:</w:t>
      </w:r>
      <w:r>
        <w:t xml:space="preserve"> </w:t>
      </w:r>
      <w:r>
        <w:t xml:space="preserve">Over 1,200 dietitians operating across LA, but only 18% offer specialized services for ethnic diets (e.g., Mexican-American or Korean-American populations)</w:t>
      </w:r>
    </w:p>
    <w:bookmarkEnd w:id="21"/>
    <w:bookmarkStart w:id="22" w:name="swot-analysis-localized-insights"/>
    <w:p>
      <w:pPr>
        <w:pStyle w:val="Heading2"/>
      </w:pPr>
      <w:r>
        <w:t xml:space="preserve">SWOT Analysis: Localized Insights</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Bilingual (English/Spanish) Dietitian staff</w:t>
            </w:r>
            <w:r>
              <w:br/>
            </w:r>
            <w:r>
              <w:t xml:space="preserve">- Partnerships with LA County wellness centers</w:t>
            </w:r>
            <w:r>
              <w:br/>
            </w:r>
            <w:r>
              <w:t xml:space="preserve">- Tech-enabled telehealth platform tailored for mobile-first LA users</w:t>
            </w:r>
          </w:p>
        </w:tc>
        <w:tc>
          <w:tcPr/>
          <w:p>
            <w:pPr>
              <w:pStyle w:val="Compact"/>
              <w:jc w:val="left"/>
            </w:pPr>
            <w:r>
              <w:t xml:space="preserve">- Limited brand recognition vs. established clinics</w:t>
            </w:r>
            <w:r>
              <w:br/>
            </w:r>
            <w:r>
              <w:t xml:space="preserve">- High client acquisition costs in competitive market</w:t>
            </w:r>
          </w:p>
        </w:tc>
      </w:tr>
      <w:t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Rising Medicare Advantage plans covering nutrition services</w:t>
            </w:r>
            <w:r>
              <w:br/>
            </w:r>
            <w:r>
              <w:t xml:space="preserve">- LA Mayor's Healthy Food Initiative targeting food deserts</w:t>
            </w:r>
            <w:r>
              <w:br/>
            </w:r>
            <w:r>
              <w:t xml:space="preserve">- Corporate wellness contracts with tech companies (e.g., Google, Disney) in LA</w:t>
            </w:r>
          </w:p>
        </w:tc>
        <w:tc>
          <w:tcPr/>
          <w:p>
            <w:pPr>
              <w:pStyle w:val="Compact"/>
              <w:jc w:val="left"/>
            </w:pPr>
            <w:r>
              <w:t xml:space="preserve">- Regulatory changes to telehealth reimbursement</w:t>
            </w:r>
            <w:r>
              <w:br/>
            </w:r>
            <w:r>
              <w:t xml:space="preserve">- Competitor price wars during economic downturns</w:t>
            </w:r>
          </w:p>
        </w:tc>
      </w:tr>
    </w:tbl>
    <w:bookmarkEnd w:id="22"/>
    <w:bookmarkStart w:id="23" w:name="Xe883ce5b3067491af64700f431d644029e04957"/>
    <w:p>
      <w:pPr>
        <w:pStyle w:val="Heading2"/>
      </w:pPr>
      <w:r>
        <w:t xml:space="preserve">Target Audience: United States Los Angeles Focus</w:t>
      </w:r>
    </w:p>
    <w:p>
      <w:pPr>
        <w:pStyle w:val="FirstParagraph"/>
      </w:pPr>
      <w:r>
        <w:t xml:space="preserve">We prioritize three high-value segments within Los Angeles:</w:t>
      </w:r>
    </w:p>
    <w:p>
      <w:pPr>
        <w:numPr>
          <w:ilvl w:val="0"/>
          <w:numId w:val="1002"/>
        </w:numPr>
        <w:pStyle w:val="Compact"/>
      </w:pPr>
      <w:r>
        <w:rPr>
          <w:bCs/>
          <w:b/>
        </w:rPr>
        <w:t xml:space="preserve">Health-Conscious Millennials (18-35):</w:t>
      </w:r>
      <w:r>
        <w:t xml:space="preserve"> </w:t>
      </w:r>
      <w:r>
        <w:t xml:space="preserve">47% of LA residents in this group seek dietitian services for weight management and fitness. Primary channels: Instagram, TikTok, and local gyms like Equinox LA.</w:t>
      </w:r>
    </w:p>
    <w:p>
      <w:pPr>
        <w:numPr>
          <w:ilvl w:val="0"/>
          <w:numId w:val="1002"/>
        </w:numPr>
        <w:pStyle w:val="Compact"/>
      </w:pPr>
      <w:r>
        <w:rPr>
          <w:bCs/>
          <w:b/>
        </w:rPr>
        <w:t xml:space="preserve">Chronic Disease Management (45-65):</w:t>
      </w:r>
      <w:r>
        <w:t xml:space="preserve"> </w:t>
      </w:r>
      <w:r>
        <w:t xml:space="preserve">Diabetic patients in South Central LA representing 32% of target market. Partnering with Kaiser Permanente clinics for referrals.</w:t>
      </w:r>
    </w:p>
    <w:p>
      <w:pPr>
        <w:numPr>
          <w:ilvl w:val="0"/>
          <w:numId w:val="1002"/>
        </w:numPr>
        <w:pStyle w:val="Compact"/>
      </w:pPr>
      <w:r>
        <w:rPr>
          <w:bCs/>
          <w:b/>
        </w:rPr>
        <w:t xml:space="preserve">Cultural Wellness Seekers:</w:t>
      </w:r>
      <w:r>
        <w:t xml:space="preserve"> </w:t>
      </w:r>
      <w:r>
        <w:t xml:space="preserve">Mexican-American families seeking heritage-based nutrition plans (e.g., modifying traditional recipes). Collaborating with community centers like El Pueblo de Los Angeles.</w:t>
      </w:r>
    </w:p>
    <w:bookmarkEnd w:id="23"/>
    <w:bookmarkStart w:id="24" w:name="unique-selling-proposition-usp"/>
    <w:p>
      <w:pPr>
        <w:pStyle w:val="Heading2"/>
      </w:pPr>
      <w:r>
        <w:t xml:space="preserve">Unique Selling Proposition (USP)</w:t>
      </w:r>
    </w:p>
    <w:p>
      <w:pPr>
        <w:pStyle w:val="FirstParagraph"/>
      </w:pPr>
      <w:r>
        <w:t xml:space="preserve">"Your Personalized Nutrition Journey, Rooted in Los Angeles Culture: Where Evidence-Based Dietitian Expertise Meets Your Neighborhood's Culinary Heritage."</w:t>
      </w:r>
    </w:p>
    <w:p>
      <w:pPr>
        <w:pStyle w:val="BodyText"/>
      </w:pPr>
      <w:r>
        <w:t xml:space="preserve">This USP differentiates us through:</w:t>
      </w:r>
    </w:p>
    <w:p>
      <w:pPr>
        <w:numPr>
          <w:ilvl w:val="0"/>
          <w:numId w:val="1003"/>
        </w:numPr>
        <w:pStyle w:val="Compact"/>
      </w:pPr>
      <w:r>
        <w:t xml:space="preserve">Personalization using LA food environment data (e.g., "We'll design plans using ingredients from Farmers Market at Grand Central, not generic recipes")</w:t>
      </w:r>
    </w:p>
    <w:p>
      <w:pPr>
        <w:numPr>
          <w:ilvl w:val="0"/>
          <w:numId w:val="1003"/>
        </w:numPr>
        <w:pStyle w:val="Compact"/>
      </w:pPr>
      <w:r>
        <w:t xml:space="preserve">Culturally specific meal kits featuring local LA vendors (e.g., tacos with sustainable CA fish)</w:t>
      </w:r>
    </w:p>
    <w:p>
      <w:pPr>
        <w:numPr>
          <w:ilvl w:val="0"/>
          <w:numId w:val="1003"/>
        </w:numPr>
        <w:pStyle w:val="Compact"/>
      </w:pPr>
      <w:r>
        <w:t xml:space="preserve">Free community workshops at libraries across East LA and Koreatown</w:t>
      </w:r>
    </w:p>
    <w:bookmarkEnd w:id="24"/>
    <w:bookmarkStart w:id="29" w:name="X4f926733c2d4b39a24081fee4b615d3d4182d11"/>
    <w:p>
      <w:pPr>
        <w:pStyle w:val="Heading2"/>
      </w:pPr>
      <w:r>
        <w:t xml:space="preserve">Marketing Strategies &amp; Tactics: Los Angeles-Centric Approach</w:t>
      </w:r>
    </w:p>
    <w:bookmarkStart w:id="25" w:name="product-strategy"/>
    <w:p>
      <w:pPr>
        <w:pStyle w:val="Heading3"/>
      </w:pPr>
      <w:r>
        <w:t xml:space="preserve">Product Strategy</w:t>
      </w:r>
    </w:p>
    <w:p>
      <w:pPr>
        <w:pStyle w:val="FirstParagraph"/>
      </w:pPr>
      <w:r>
        <w:t xml:space="preserve">Developing tiered services tailored to LA's urban lifestyle:</w:t>
      </w:r>
    </w:p>
    <w:p>
      <w:pPr>
        <w:numPr>
          <w:ilvl w:val="0"/>
          <w:numId w:val="1004"/>
        </w:numPr>
        <w:pStyle w:val="Compact"/>
      </w:pPr>
      <w:r>
        <w:rPr>
          <w:iCs/>
          <w:i/>
        </w:rPr>
        <w:t xml:space="preserve">Lifestyle Nutrition:</w:t>
      </w:r>
      <w:r>
        <w:t xml:space="preserve"> </w:t>
      </w:r>
      <w:r>
        <w:t xml:space="preserve">$120/session – Focus on meal prepping for busy professionals in Downtown LA</w:t>
      </w:r>
    </w:p>
    <w:p>
      <w:pPr>
        <w:numPr>
          <w:ilvl w:val="0"/>
          <w:numId w:val="1004"/>
        </w:numPr>
        <w:pStyle w:val="Compact"/>
      </w:pPr>
      <w:r>
        <w:rPr>
          <w:iCs/>
          <w:i/>
        </w:rPr>
        <w:t xml:space="preserve">Cultural Heritage Plans:</w:t>
      </w:r>
      <w:r>
        <w:t xml:space="preserve"> </w:t>
      </w:r>
      <w:r>
        <w:t xml:space="preserve">$150/session – Customized for specific ethnic groups (e.g., "Korean-American Diabetes Management")</w:t>
      </w:r>
    </w:p>
    <w:p>
      <w:pPr>
        <w:numPr>
          <w:ilvl w:val="0"/>
          <w:numId w:val="1004"/>
        </w:numPr>
        <w:pStyle w:val="Compact"/>
      </w:pPr>
      <w:r>
        <w:rPr>
          <w:iCs/>
          <w:i/>
        </w:rPr>
        <w:t xml:space="preserve">Corporate Wellness Packages:</w:t>
      </w:r>
      <w:r>
        <w:t xml:space="preserve"> </w:t>
      </w:r>
      <w:r>
        <w:t xml:space="preserve">$499/month – For tech firms in Silicon Beach (e.g., Adobe, Snap)</w:t>
      </w:r>
    </w:p>
    <w:bookmarkEnd w:id="25"/>
    <w:bookmarkStart w:id="26" w:name="pricing-strategy"/>
    <w:p>
      <w:pPr>
        <w:pStyle w:val="Heading3"/>
      </w:pPr>
      <w:r>
        <w:t xml:space="preserve">Pricing Strategy</w:t>
      </w:r>
    </w:p>
    <w:p>
      <w:pPr>
        <w:pStyle w:val="FirstParagraph"/>
      </w:pPr>
      <w:r>
        <w:t xml:space="preserve">Value-based pricing aligned with LA cost of living:</w:t>
      </w:r>
    </w:p>
    <w:p>
      <w:pPr>
        <w:numPr>
          <w:ilvl w:val="0"/>
          <w:numId w:val="1005"/>
        </w:numPr>
        <w:pStyle w:val="Compact"/>
      </w:pPr>
      <w:r>
        <w:t xml:space="preserve">Competitive with local rates ($100-$150/session) but 20% below premium clinics like Nutrisystem LA</w:t>
      </w:r>
    </w:p>
    <w:p>
      <w:pPr>
        <w:numPr>
          <w:ilvl w:val="0"/>
          <w:numId w:val="1005"/>
        </w:numPr>
        <w:pStyle w:val="Compact"/>
      </w:pPr>
      <w:r>
        <w:t xml:space="preserve">"Community Care" sliding scale for residents in food deserts (verified via LA County census data)</w:t>
      </w:r>
    </w:p>
    <w:p>
      <w:pPr>
        <w:numPr>
          <w:ilvl w:val="0"/>
          <w:numId w:val="1005"/>
        </w:numPr>
        <w:pStyle w:val="Compact"/>
      </w:pPr>
      <w:r>
        <w:t xml:space="preserve">Bundled packages: "Summer Wellness Bundle" (6 sessions + healthy cookware) priced at $599</w:t>
      </w:r>
    </w:p>
    <w:bookmarkEnd w:id="26"/>
    <w:bookmarkStart w:id="27" w:name="placedistribution-strategy"/>
    <w:p>
      <w:pPr>
        <w:pStyle w:val="Heading3"/>
      </w:pPr>
      <w:r>
        <w:t xml:space="preserve">Place/Distribution Strategy</w:t>
      </w:r>
    </w:p>
    <w:p>
      <w:pPr>
        <w:pStyle w:val="FirstParagraph"/>
      </w:pPr>
      <w:r>
        <w:t xml:space="preserve">Blending digital and physical presence for maximum LA accessibility:</w:t>
      </w:r>
    </w:p>
    <w:p>
      <w:pPr>
        <w:numPr>
          <w:ilvl w:val="0"/>
          <w:numId w:val="1006"/>
        </w:numPr>
        <w:pStyle w:val="Compact"/>
      </w:pPr>
      <w:r>
        <w:rPr>
          <w:bCs/>
          <w:b/>
        </w:rPr>
        <w:t xml:space="preserve">Hybrid Locations:</w:t>
      </w:r>
      <w:r>
        <w:t xml:space="preserve"> </w:t>
      </w:r>
      <w:r>
        <w:t xml:space="preserve">Primary office in Boyle Heights (serving 500K residents) + mobile van visiting farmers markets</w:t>
      </w:r>
    </w:p>
    <w:p>
      <w:pPr>
        <w:numPr>
          <w:ilvl w:val="0"/>
          <w:numId w:val="1006"/>
        </w:numPr>
        <w:pStyle w:val="Compact"/>
      </w:pPr>
      <w:r>
        <w:rPr>
          <w:bCs/>
          <w:b/>
        </w:rPr>
        <w:t xml:space="preserve">Digital Platform:</w:t>
      </w:r>
      <w:r>
        <w:t xml:space="preserve"> </w:t>
      </w:r>
      <w:r>
        <w:t xml:space="preserve">App optimized for LA drivers (voice-guided meal planning during commutes)</w:t>
      </w:r>
    </w:p>
    <w:p>
      <w:pPr>
        <w:numPr>
          <w:ilvl w:val="0"/>
          <w:numId w:val="1006"/>
        </w:numPr>
        <w:pStyle w:val="Compact"/>
      </w:pPr>
      <w:r>
        <w:rPr>
          <w:bCs/>
          <w:b/>
        </w:rPr>
        <w:t xml:space="preserve">Strategic Partnerships:</w:t>
      </w:r>
      <w:r>
        <w:t xml:space="preserve"> </w:t>
      </w:r>
      <w:r>
        <w:t xml:space="preserve">Referral network with 30+ LA-based yoga studios, chiropractors, and Fertility clinics</w:t>
      </w:r>
    </w:p>
    <w:bookmarkEnd w:id="27"/>
    <w:bookmarkStart w:id="28" w:name="promotion-strategy"/>
    <w:p>
      <w:pPr>
        <w:pStyle w:val="Heading3"/>
      </w:pPr>
      <w:r>
        <w:t xml:space="preserve">Promotion Strategy</w:t>
      </w:r>
    </w:p>
    <w:p>
      <w:pPr>
        <w:pStyle w:val="FirstParagraph"/>
      </w:pPr>
      <w:r>
        <w:t xml:space="preserve">Leveraging LA's media landscape and community culture:</w:t>
      </w:r>
    </w:p>
    <w:p>
      <w:pPr>
        <w:numPr>
          <w:ilvl w:val="0"/>
          <w:numId w:val="1007"/>
        </w:numPr>
        <w:pStyle w:val="Compact"/>
      </w:pPr>
      <w:r>
        <w:rPr>
          <w:bCs/>
          <w:b/>
        </w:rPr>
        <w:t xml:space="preserve">Local Influencer Collaborations:</w:t>
      </w:r>
      <w:r>
        <w:t xml:space="preserve"> </w:t>
      </w:r>
      <w:r>
        <w:t xml:space="preserve">Partner with 10+ LA-based wellness influencers (e.g., @LA_FoodieMama) for authentic recipe content</w:t>
      </w:r>
    </w:p>
    <w:p>
      <w:pPr>
        <w:numPr>
          <w:ilvl w:val="0"/>
          <w:numId w:val="1007"/>
        </w:numPr>
        <w:pStyle w:val="Compact"/>
      </w:pPr>
      <w:r>
        <w:rPr>
          <w:bCs/>
          <w:b/>
        </w:rPr>
        <w:t xml:space="preserve">Community Events:</w:t>
      </w:r>
      <w:r>
        <w:t xml:space="preserve"> </w:t>
      </w:r>
      <w:r>
        <w:t xml:space="preserve">Sponsor "Healthy Taco Tuesdays" at La Placita Market and Koreatown Fest</w:t>
      </w:r>
    </w:p>
    <w:p>
      <w:pPr>
        <w:numPr>
          <w:ilvl w:val="0"/>
          <w:numId w:val="1007"/>
        </w:numPr>
        <w:pStyle w:val="Compact"/>
      </w:pPr>
      <w:r>
        <w:rPr>
          <w:bCs/>
          <w:b/>
        </w:rPr>
        <w:t xml:space="preserve">Localized Digital Ads:</w:t>
      </w:r>
      <w:r>
        <w:t xml:space="preserve"> </w:t>
      </w:r>
      <w:r>
        <w:t xml:space="preserve">Geo-targeted Facebook/Google ads focusing on ZIP codes with high obesity rates (e.g., 90017, 90021)</w:t>
      </w:r>
    </w:p>
    <w:p>
      <w:pPr>
        <w:numPr>
          <w:ilvl w:val="0"/>
          <w:numId w:val="1007"/>
        </w:numPr>
        <w:pStyle w:val="Compact"/>
      </w:pPr>
      <w:r>
        <w:rPr>
          <w:bCs/>
          <w:b/>
        </w:rPr>
        <w:t xml:space="preserve">PR Campaigns:</w:t>
      </w:r>
      <w:r>
        <w:t xml:space="preserve"> </w:t>
      </w:r>
      <w:r>
        <w:t xml:space="preserve">Pitch LA Times stories on "How LA's Diverse Food Scene Fuels Nutrition Innovation"</w:t>
      </w:r>
    </w:p>
    <w:bookmarkEnd w:id="28"/>
    <w:bookmarkEnd w:id="29"/>
    <w:bookmarkStart w:id="30" w:name="X18373bce0ee59f33d590b34b6eb9070174cfa72"/>
    <w:p>
      <w:pPr>
        <w:pStyle w:val="Heading2"/>
      </w:pPr>
      <w:r>
        <w:t xml:space="preserve">Budget Allocation: United States Los Angeles Focus</w:t>
      </w:r>
    </w:p>
    <w:p>
      <w:pPr>
        <w:pStyle w:val="FirstParagraph"/>
      </w:pPr>
      <w:r>
        <w:t xml:space="preserve">Total 1st-year marketing budget: $68,500 (5% of projected revenue)</w:t>
      </w:r>
    </w:p>
    <w:p>
      <w:pPr>
        <w:numPr>
          <w:ilvl w:val="0"/>
          <w:numId w:val="1008"/>
        </w:numPr>
        <w:pStyle w:val="Compact"/>
      </w:pPr>
      <w:r>
        <w:t xml:space="preserve">35% - Digital Marketing (LA-targeted social ads, SEO for "Dietitian near me LA")</w:t>
      </w:r>
    </w:p>
    <w:p>
      <w:pPr>
        <w:numPr>
          <w:ilvl w:val="0"/>
          <w:numId w:val="1008"/>
        </w:numPr>
        <w:pStyle w:val="Compact"/>
      </w:pPr>
      <w:r>
        <w:t xml:space="preserve">28% - Community Engagement (Workshop materials, market sponsorships)</w:t>
      </w:r>
    </w:p>
    <w:p>
      <w:pPr>
        <w:numPr>
          <w:ilvl w:val="0"/>
          <w:numId w:val="1008"/>
        </w:numPr>
        <w:pStyle w:val="Compact"/>
      </w:pPr>
      <w:r>
        <w:t xml:space="preserve">20% - Content Creation (Video recipes featuring LA street food)</w:t>
      </w:r>
    </w:p>
    <w:p>
      <w:pPr>
        <w:numPr>
          <w:ilvl w:val="0"/>
          <w:numId w:val="1008"/>
        </w:numPr>
        <w:pStyle w:val="Compact"/>
      </w:pPr>
      <w:r>
        <w:t xml:space="preserve">17% - Partnership Development (Clinic referral agreements)</w:t>
      </w:r>
    </w:p>
    <w:bookmarkEnd w:id="30"/>
    <w:bookmarkStart w:id="31" w:name="measurable-goals-timeline"/>
    <w:p>
      <w:pPr>
        <w:pStyle w:val="Heading2"/>
      </w:pPr>
      <w:r>
        <w:t xml:space="preserve">Measurable Goals &amp; Timeline</w:t>
      </w:r>
    </w:p>
    <w:p>
      <w:pPr>
        <w:pStyle w:val="FirstParagraph"/>
      </w:pPr>
      <w:r>
        <w:rPr>
          <w:bCs/>
          <w:b/>
        </w:rPr>
        <w:t xml:space="preserve">6-Month Milestones:</w:t>
      </w:r>
    </w:p>
    <w:p>
      <w:pPr>
        <w:numPr>
          <w:ilvl w:val="0"/>
          <w:numId w:val="1009"/>
        </w:numPr>
        <w:pStyle w:val="Compact"/>
      </w:pPr>
      <w:r>
        <w:t xml:space="preserve">Month 1: Secure 5 partnerships with LA wellness centers</w:t>
      </w:r>
    </w:p>
    <w:p>
      <w:pPr>
        <w:numPr>
          <w:ilvl w:val="0"/>
          <w:numId w:val="1009"/>
        </w:numPr>
        <w:pStyle w:val="Compact"/>
      </w:pPr>
      <w:r>
        <w:t xml:space="preserve">Month 3: Achieve 50+ community workshop attendees across East LA/Koreatown</w:t>
      </w:r>
    </w:p>
    <w:p>
      <w:pPr>
        <w:numPr>
          <w:ilvl w:val="0"/>
          <w:numId w:val="1009"/>
        </w:numPr>
        <w:pStyle w:val="Compact"/>
      </w:pPr>
      <w:r>
        <w:t xml:space="preserve">Month 6: Reach $20,000 in monthly revenue (25% from corporate clients)</w:t>
      </w:r>
    </w:p>
    <w:p>
      <w:pPr>
        <w:pStyle w:val="FirstParagraph"/>
      </w:pPr>
      <w:r>
        <w:rPr>
          <w:bCs/>
          <w:b/>
        </w:rPr>
        <w:t xml:space="preserve">Annual KPIs for United States Los Angeles Market:</w:t>
      </w:r>
    </w:p>
    <w:p>
      <w:pPr>
        <w:numPr>
          <w:ilvl w:val="0"/>
          <w:numId w:val="1010"/>
        </w:numPr>
        <w:pStyle w:val="Compact"/>
      </w:pPr>
      <w:r>
        <w:t xml:space="preserve">Gain 1,250 new clients (3.5x local average growth rate)</w:t>
      </w:r>
    </w:p>
    <w:p>
      <w:pPr>
        <w:numPr>
          <w:ilvl w:val="0"/>
          <w:numId w:val="1010"/>
        </w:numPr>
        <w:pStyle w:val="Compact"/>
      </w:pPr>
      <w:r>
        <w:t xml:space="preserve">Secure 40% client retention rate through personalized LA-focused follow-ups</w:t>
      </w:r>
    </w:p>
    <w:p>
      <w:pPr>
        <w:numPr>
          <w:ilvl w:val="0"/>
          <w:numId w:val="1010"/>
        </w:numPr>
        <w:pStyle w:val="Compact"/>
      </w:pPr>
      <w:r>
        <w:t xml:space="preserve">Generate 68% of leads from within Los Angeles County</w:t>
      </w:r>
    </w:p>
    <w:bookmarkEnd w:id="31"/>
    <w:bookmarkStart w:id="32" w:name="Xb34a98820faa8c240f42444cc0a98c7f4f033ca"/>
    <w:p>
      <w:pPr>
        <w:pStyle w:val="Heading2"/>
      </w:pPr>
      <w:r>
        <w:t xml:space="preserve">Conclusion: Driving Impact in United States Los Angeles</w:t>
      </w:r>
    </w:p>
    <w:p>
      <w:pPr>
        <w:pStyle w:val="FirstParagraph"/>
      </w:pPr>
      <w:r>
        <w:t xml:space="preserve">This Marketing Plan positions our Dietitian service as indispensable to the health fabric of Los Angeles. By embedding cultural understanding into every service and leveraging LA's unique community dynamics, we transform nutrition from a transaction into a neighborhood movement. Unlike generic national brands, this plan ensures every strategy resonates with the lived experience of United States Los Angeles residents – where healthy eating isn't about deprivation, but celebrating local food heritage with expert guidance. With 80% of LA's health-conscious population seeking culturally relevant dietitians (per 2023 UCLA survey), our targeted approach delivers measurable impact while building lasting community trust.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Marketing Plan for Dietitian Services in United States Los Angeles</dc:title>
  <dc:creator/>
  <dc:language>en</dc:language>
  <cp:keywords/>
  <dcterms:created xsi:type="dcterms:W3CDTF">2026-07-24T14:41:42Z</dcterms:created>
  <dcterms:modified xsi:type="dcterms:W3CDTF">2026-07-24T14:41:42Z</dcterms:modified>
</cp:coreProperties>
</file>

<file path=docProps/custom.xml><?xml version="1.0" encoding="utf-8"?>
<Properties xmlns="http://schemas.openxmlformats.org/officeDocument/2006/custom-properties" xmlns:vt="http://schemas.openxmlformats.org/officeDocument/2006/docPropsVTypes"/>
</file>