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33" w:name="X004b68699b2d3ed095358bee9a6a30e2e9466da"/>
    <w:p>
      <w:pPr>
        <w:pStyle w:val="Heading1"/>
      </w:pPr>
      <w:r>
        <w:t xml:space="preserve">Comprehensive Marketing Plan: Diplomat Brand Launch in Colombia Bogotá</w:t>
      </w:r>
    </w:p>
    <w:bookmarkStart w:id="20" w:name="executive-summary"/>
    <w:p>
      <w:pPr>
        <w:pStyle w:val="Heading2"/>
      </w:pPr>
      <w:r>
        <w:t xml:space="preserve">Executive Summary</w:t>
      </w:r>
    </w:p>
    <w:p>
      <w:pPr>
        <w:pStyle w:val="FirstParagraph"/>
      </w:pPr>
      <w:r>
        <w:t xml:space="preserve">This Marketing Plan outlines a strategic roadmap for launching the premium Diplomat brand in the dynamic market of Colombia Bogotá. As Colombia's political and economic hub, Bogotá represents an ideal launchpad to establish Diplomat as a symbol of refined elegance and international sophistication. The plan targets Colombia's affluent urban demographic with tailored positioning that resonates with Bogotá's cosmopolitan identity while leveraging the city's unique cultural landscape. With a 24-month rollout strategy, we project achieving 15% market share among premium lifestyle brands in Bogotá by Year 3, generating $8.2M in revenue through exclusive partnerships and experiential marketing.</w:t>
      </w:r>
    </w:p>
    <w:bookmarkEnd w:id="20"/>
    <w:bookmarkStart w:id="21" w:name="market-analysis-colombia-bogotá-context"/>
    <w:p>
      <w:pPr>
        <w:pStyle w:val="Heading2"/>
      </w:pPr>
      <w:r>
        <w:t xml:space="preserve">Market Analysis: Colombia Bogotá Context</w:t>
      </w:r>
    </w:p>
    <w:p>
      <w:pPr>
        <w:pStyle w:val="FirstParagraph"/>
      </w:pPr>
      <w:r>
        <w:t xml:space="preserve">Bogotá's economic landscape presents exceptional opportunities for Diplomat. As the nation's capital with 8 million residents, it boasts the highest concentration of high-net-worth individuals (HNWIs) in Colombia, representing 4.7% of the population ($1M+ net worth). The city's luxury market grew at 8.3% CAGR from 2020-2023, driven by diplomatic corps, multinational executives, and emerging Colombian elite seeking premium status symbols. Crucially, Bogotá's cultural identity—where traditional Andean heritage meets global sophistication—creates a perfect canvas for Diplomat's narrative of "cultural diplomacy." Competitor analysis reveals a gap in brands that authentically merge international prestige with local resonance; current luxury players (e.g., Rolex, Louis Vuitton) lack Bogotá-specific cultural storytelling.</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within Colombia Bogotá:</w:t>
      </w:r>
    </w:p>
    <w:p>
      <w:pPr>
        <w:numPr>
          <w:ilvl w:val="0"/>
          <w:numId w:val="1001"/>
        </w:numPr>
        <w:pStyle w:val="Compact"/>
      </w:pPr>
      <w:r>
        <w:rPr>
          <w:bCs/>
          <w:b/>
        </w:rPr>
        <w:t xml:space="preserve">Diplomatic &amp; Corporate Elite (40%):</w:t>
      </w:r>
      <w:r>
        <w:t xml:space="preserve"> </w:t>
      </w:r>
      <w:r>
        <w:t xml:space="preserve">Ambassadors, UN officials, and C-suite executives seeking status-aligned products that reflect international credibility. They prioritize exclusivity and cultural intelligence.</w:t>
      </w:r>
    </w:p>
    <w:p>
      <w:pPr>
        <w:numPr>
          <w:ilvl w:val="0"/>
          <w:numId w:val="1001"/>
        </w:numPr>
        <w:pStyle w:val="Compact"/>
      </w:pPr>
      <w:r>
        <w:rPr>
          <w:bCs/>
          <w:b/>
        </w:rPr>
        <w:t xml:space="preserve">High-Net-Worth Colombian Professionals (35%):</w:t>
      </w:r>
      <w:r>
        <w:t xml:space="preserve"> </w:t>
      </w:r>
      <w:r>
        <w:t xml:space="preserve">Business owners and entrepreneurs who view luxury as social capital in Bogotá's competitive business scene. They value brand heritage with local relevance.</w:t>
      </w:r>
    </w:p>
    <w:p>
      <w:pPr>
        <w:numPr>
          <w:ilvl w:val="0"/>
          <w:numId w:val="1001"/>
        </w:numPr>
        <w:pStyle w:val="Compact"/>
      </w:pPr>
      <w:r>
        <w:rPr>
          <w:bCs/>
          <w:b/>
        </w:rPr>
        <w:t xml:space="preserve">Cultural Connoisseurs (25%):</w:t>
      </w:r>
      <w:r>
        <w:t xml:space="preserve"> </w:t>
      </w:r>
      <w:r>
        <w:t xml:space="preserve">Influencers, artists, and academics who appreciate brands with authentic Colombian connections, particularly those supporting local artisans.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65% unaided awareness among target audience in Bogotá within Year 1</w:t>
      </w:r>
    </w:p>
    <w:p>
      <w:pPr>
        <w:numPr>
          <w:ilvl w:val="0"/>
          <w:numId w:val="1002"/>
        </w:numPr>
        <w:pStyle w:val="Compact"/>
      </w:pPr>
      <w:r>
        <w:rPr>
          <w:bCs/>
          <w:b/>
        </w:rPr>
        <w:t xml:space="preserve">Market Penetration:</w:t>
      </w:r>
      <w:r>
        <w:t xml:space="preserve"> </w:t>
      </w:r>
      <w:r>
        <w:t xml:space="preserve">Secure 300+ retail partnerships with Bogotá's premium boutiques (e.g., El Cielo, Sello Colombia) by Month 18</w:t>
      </w:r>
    </w:p>
    <w:p>
      <w:pPr>
        <w:numPr>
          <w:ilvl w:val="0"/>
          <w:numId w:val="1002"/>
        </w:numPr>
        <w:pStyle w:val="Compact"/>
      </w:pPr>
      <w:r>
        <w:rPr>
          <w:bCs/>
          <w:b/>
        </w:rPr>
        <w:t xml:space="preserve">Community Integration:</w:t>
      </w:r>
      <w:r>
        <w:t xml:space="preserve"> </w:t>
      </w:r>
      <w:r>
        <w:t xml:space="preserve">Forge 5 strategic alliances with Bogotá cultural institutions (e.g., Museo de Arte Moderno, Fundación Gilberto Alzate Avendaño)</w:t>
      </w:r>
    </w:p>
    <w:p>
      <w:pPr>
        <w:numPr>
          <w:ilvl w:val="0"/>
          <w:numId w:val="1002"/>
        </w:numPr>
        <w:pStyle w:val="Compact"/>
      </w:pPr>
      <w:r>
        <w:rPr>
          <w:bCs/>
          <w:b/>
        </w:rPr>
        <w:t xml:space="preserve">Sales Target:</w:t>
      </w:r>
      <w:r>
        <w:t xml:space="preserve"> </w:t>
      </w:r>
      <w:r>
        <w:t xml:space="preserve">$2.4M revenue in Year 1, growing to $8.2M by Year 3</w:t>
      </w:r>
    </w:p>
    <w:bookmarkEnd w:id="23"/>
    <w:bookmarkStart w:id="24" w:name="diplomat-brand-positioning-strategy"/>
    <w:p>
      <w:pPr>
        <w:pStyle w:val="Heading2"/>
      </w:pPr>
      <w:r>
        <w:t xml:space="preserve">Diplomat Brand Positioning Strategy</w:t>
      </w:r>
    </w:p>
    <w:p>
      <w:pPr>
        <w:pStyle w:val="FirstParagraph"/>
      </w:pPr>
      <w:r>
        <w:t xml:space="preserve">Position Diplomat as "The Unspoken Language of Colombian Prestige" – a brand that transcends conventional luxury through culturally rooted sophistication. Unlike generic international brands, Diplomat will leverage Bogotá's unique identity by:</w:t>
      </w:r>
    </w:p>
    <w:p>
      <w:pPr>
        <w:numPr>
          <w:ilvl w:val="0"/>
          <w:numId w:val="1003"/>
        </w:numPr>
        <w:pStyle w:val="Compact"/>
      </w:pPr>
      <w:r>
        <w:t xml:space="preserve">Integrating Andean motifs in product design (e.g., signature patterns inspired by Muisca goldwork)</w:t>
      </w:r>
    </w:p>
    <w:p>
      <w:pPr>
        <w:numPr>
          <w:ilvl w:val="0"/>
          <w:numId w:val="1003"/>
        </w:numPr>
        <w:pStyle w:val="Compact"/>
      </w:pPr>
      <w:r>
        <w:t xml:space="preserve">Partnering with Bogotá artisans for limited editions (e.g., "Chapinero Collection" using local leathercraft)</w:t>
      </w:r>
    </w:p>
    <w:p>
      <w:pPr>
        <w:numPr>
          <w:ilvl w:val="0"/>
          <w:numId w:val="1003"/>
        </w:numPr>
        <w:pStyle w:val="Compact"/>
      </w:pPr>
      <w:r>
        <w:t xml:space="preserve">Hosting exclusive events at iconic Bogotá venues (Casa de Nariño, Museo Botero)</w:t>
      </w:r>
    </w:p>
    <w:bookmarkEnd w:id="24"/>
    <w:bookmarkStart w:id="28" w:name="tactical-implementation-plan"/>
    <w:p>
      <w:pPr>
        <w:pStyle w:val="Heading2"/>
      </w:pPr>
      <w:r>
        <w:t xml:space="preserve">Tactical Implementation Plan</w:t>
      </w:r>
    </w:p>
    <w:bookmarkStart w:id="25" w:name="product-strategy"/>
    <w:p>
      <w:pPr>
        <w:pStyle w:val="Heading3"/>
      </w:pPr>
      <w:r>
        <w:t xml:space="preserve">Product Strategy</w:t>
      </w:r>
    </w:p>
    <w:p>
      <w:pPr>
        <w:pStyle w:val="FirstParagraph"/>
      </w:pPr>
      <w:r>
        <w:t xml:space="preserve">Launching with three signature lines tailored to Bogotá's market:</w:t>
      </w:r>
    </w:p>
    <w:p>
      <w:pPr>
        <w:numPr>
          <w:ilvl w:val="0"/>
          <w:numId w:val="1004"/>
        </w:numPr>
        <w:pStyle w:val="Compact"/>
      </w:pPr>
      <w:r>
        <w:rPr>
          <w:bCs/>
          <w:b/>
        </w:rPr>
        <w:t xml:space="preserve">Diplomat Bogotá Collection:</w:t>
      </w:r>
      <w:r>
        <w:t xml:space="preserve"> </w:t>
      </w:r>
      <w:r>
        <w:t xml:space="preserve">Limited-edition luxury accessories featuring the city's skyline in micro-embroidery</w:t>
      </w:r>
    </w:p>
    <w:p>
      <w:pPr>
        <w:numPr>
          <w:ilvl w:val="0"/>
          <w:numId w:val="1004"/>
        </w:numPr>
        <w:pStyle w:val="Compact"/>
      </w:pPr>
      <w:r>
        <w:rPr>
          <w:bCs/>
          <w:b/>
        </w:rPr>
        <w:t xml:space="preserve">Cultural Diplomacy Line:</w:t>
      </w:r>
      <w:r>
        <w:t xml:space="preserve"> </w:t>
      </w:r>
      <w:r>
        <w:t xml:space="preserve">Collaborations with Colombian designers (e.g., a watch with San Diego de Cali cathedral motif)</w:t>
      </w:r>
    </w:p>
    <w:p>
      <w:pPr>
        <w:numPr>
          <w:ilvl w:val="0"/>
          <w:numId w:val="1004"/>
        </w:numPr>
        <w:pStyle w:val="Compact"/>
      </w:pPr>
      <w:r>
        <w:rPr>
          <w:bCs/>
          <w:b/>
        </w:rPr>
        <w:t xml:space="preserve">Executive Ambassador Series:</w:t>
      </w:r>
      <w:r>
        <w:t xml:space="preserve"> </w:t>
      </w:r>
      <w:r>
        <w:t xml:space="preserve">Bespoke corporate gifting for Bogotá's diplomatic corps</w:t>
      </w:r>
    </w:p>
    <w:bookmarkEnd w:id="25"/>
    <w:bookmarkStart w:id="26" w:name="Xc0f0f14d9617989f3cf61f2b6f0443db0682a27"/>
    <w:p>
      <w:pPr>
        <w:pStyle w:val="Heading3"/>
      </w:pPr>
      <w:r>
        <w:t xml:space="preserve">Promotion Strategy: Bogotá-Centric Tactics</w:t>
      </w:r>
    </w:p>
    <w:p>
      <w:pPr>
        <w:pStyle w:val="FirstParagraph"/>
      </w:pPr>
      <w:r>
        <w:t xml:space="preserve">We deploy hyper-localized promotional tactics that embed Diplomat into Bogotá's social fabric:</w:t>
      </w:r>
    </w:p>
    <w:p>
      <w:pPr>
        <w:numPr>
          <w:ilvl w:val="0"/>
          <w:numId w:val="1005"/>
        </w:numPr>
        <w:pStyle w:val="Compact"/>
      </w:pPr>
      <w:r>
        <w:rPr>
          <w:bCs/>
          <w:b/>
        </w:rPr>
        <w:t xml:space="preserve">"Café de la Diplomacia" Experience Series:</w:t>
      </w:r>
      <w:r>
        <w:t xml:space="preserve"> </w:t>
      </w:r>
      <w:r>
        <w:t xml:space="preserve">Monthly exclusive events at upscale cafés (e.g., Café del Parque, La Cabaña) featuring Bogotá artists and cultural discussions</w:t>
      </w:r>
    </w:p>
    <w:p>
      <w:pPr>
        <w:numPr>
          <w:ilvl w:val="0"/>
          <w:numId w:val="1005"/>
        </w:numPr>
        <w:pStyle w:val="Compact"/>
      </w:pPr>
      <w:r>
        <w:rPr>
          <w:bCs/>
          <w:b/>
        </w:rPr>
        <w:t xml:space="preserve">Colombia's Diplomat Tour:</w:t>
      </w:r>
      <w:r>
        <w:t xml:space="preserve"> </w:t>
      </w:r>
      <w:r>
        <w:t xml:space="preserve">Partnering with Bogotá's top hotels (Hotel W, Casa de la Moneda) for curated city experiences where Diplomat products become conversation catalysts</w:t>
      </w:r>
    </w:p>
    <w:p>
      <w:pPr>
        <w:numPr>
          <w:ilvl w:val="0"/>
          <w:numId w:val="1005"/>
        </w:numPr>
        <w:pStyle w:val="Compact"/>
      </w:pPr>
      <w:r>
        <w:rPr>
          <w:bCs/>
          <w:b/>
        </w:rPr>
        <w:t xml:space="preserve">Digital Storytelling:</w:t>
      </w:r>
      <w:r>
        <w:t xml:space="preserve"> </w:t>
      </w:r>
      <w:r>
        <w:t xml:space="preserve">Social campaigns showcasing "Bogotá Moments" – e.g., #DiplomataEnBogota featuring influencers exploring the city through Diplomat-branded lenses</w:t>
      </w:r>
    </w:p>
    <w:bookmarkEnd w:id="26"/>
    <w:bookmarkStart w:id="27" w:name="place-distribution-strategy"/>
    <w:p>
      <w:pPr>
        <w:pStyle w:val="Heading3"/>
      </w:pPr>
      <w:r>
        <w:t xml:space="preserve">Place (Distribution) Strategy</w:t>
      </w:r>
    </w:p>
    <w:p>
      <w:pPr>
        <w:pStyle w:val="FirstParagraph"/>
      </w:pPr>
      <w:r>
        <w:t xml:space="preserve">Diplomat will deploy a selective distribution model to maintain exclusivity in Colombia Bogotá:</w:t>
      </w:r>
    </w:p>
    <w:p>
      <w:pPr>
        <w:numPr>
          <w:ilvl w:val="0"/>
          <w:numId w:val="1006"/>
        </w:numPr>
        <w:pStyle w:val="Compact"/>
      </w:pPr>
      <w:r>
        <w:t xml:space="preserve">Flagship Boutique at Gran Via, Bogotá's luxury retail corridor</w:t>
      </w:r>
    </w:p>
    <w:p>
      <w:pPr>
        <w:numPr>
          <w:ilvl w:val="0"/>
          <w:numId w:val="1006"/>
        </w:numPr>
        <w:pStyle w:val="Compact"/>
      </w:pPr>
      <w:r>
        <w:t xml:space="preserve">Exclusive partnerships with 25 premium retailers (e.g., El Cielo, Sello Colombia)</w:t>
      </w:r>
    </w:p>
    <w:p>
      <w:pPr>
        <w:numPr>
          <w:ilvl w:val="0"/>
          <w:numId w:val="1006"/>
        </w:numPr>
        <w:pStyle w:val="Compact"/>
      </w:pPr>
      <w:r>
        <w:t xml:space="preserve">Direct sales through curated corporate gifting division targeting Bogotá's diplomatic missions</w:t>
      </w:r>
    </w:p>
    <w:bookmarkEnd w:id="27"/>
    <w:bookmarkEnd w:id="28"/>
    <w:bookmarkStart w:id="29" w:name="budget-allocation-year-1-1.8m"/>
    <w:p>
      <w:pPr>
        <w:pStyle w:val="Heading2"/>
      </w:pPr>
      <w:r>
        <w:t xml:space="preserve">Budget Allocation (Year 1: $1.8M)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Experiential Marketing</w:t>
            </w:r>
          </w:p>
        </w:tc>
        <w:tc>
          <w:tcPr/>
          <w:p>
            <w:pPr>
              <w:pStyle w:val="Compact"/>
              <w:jc w:val="left"/>
            </w:pPr>
            <w:r>
              <w:t xml:space="preserve">$650,000 (36%)</w:t>
            </w:r>
          </w:p>
        </w:tc>
        <w:tc>
          <w:tcPr/>
          <w:p>
            <w:pPr>
              <w:pStyle w:val="Compact"/>
              <w:jc w:val="left"/>
            </w:pPr>
            <w:r>
              <w:t xml:space="preserve">Café de la Diplomacia events, cultural partnerships</w:t>
            </w:r>
          </w:p>
        </w:tc>
      </w:tr>
      <w:tr>
        <w:tc>
          <w:tcPr/>
          <w:p>
            <w:pPr>
              <w:pStyle w:val="Compact"/>
              <w:jc w:val="left"/>
            </w:pPr>
            <w:r>
              <w:t xml:space="preserve">Digital &amp; Social Media</w:t>
            </w:r>
          </w:p>
        </w:tc>
        <w:tc>
          <w:tcPr/>
          <w:p>
            <w:pPr>
              <w:pStyle w:val="Compact"/>
              <w:jc w:val="left"/>
            </w:pPr>
            <w:r>
              <w:t xml:space="preserve">$420,000 (23%)</w:t>
            </w:r>
          </w:p>
        </w:tc>
        <w:tc>
          <w:tcPr/>
          <w:p>
            <w:pPr>
              <w:pStyle w:val="Compact"/>
              <w:jc w:val="left"/>
            </w:pPr>
            <w:r>
              <w:t xml:space="preserve">Bogotá-specific influencer campaigns, geo-targeted ads</w:t>
            </w:r>
          </w:p>
        </w:tc>
      </w:tr>
      <w:tr>
        <w:tc>
          <w:tcPr/>
          <w:p>
            <w:pPr>
              <w:pStyle w:val="Compact"/>
              <w:jc w:val="left"/>
            </w:pPr>
            <w:r>
              <w:t xml:space="preserve">Retail Partnerships &amp; POS</w:t>
            </w:r>
          </w:p>
        </w:tc>
        <w:tc>
          <w:tcPr/>
          <w:p>
            <w:pPr>
              <w:pStyle w:val="Compact"/>
              <w:jc w:val="left"/>
            </w:pPr>
            <w:r>
              <w:t xml:space="preserve">$350,000 (19%)</w:t>
            </w:r>
          </w:p>
        </w:tc>
        <w:tc>
          <w:tcPr/>
          <w:p>
            <w:pPr>
              <w:pStyle w:val="Compact"/>
              <w:jc w:val="left"/>
            </w:pPr>
            <w:r>
              <w:t xml:space="preserve">Exclusive boutique design, retail partner co-marketing</w:t>
            </w:r>
          </w:p>
        </w:tc>
      </w:tr>
      <w:tr>
        <w:tc>
          <w:tcPr/>
          <w:p>
            <w:pPr>
              <w:pStyle w:val="Compact"/>
              <w:jc w:val="left"/>
            </w:pPr>
            <w:r>
              <w:t xml:space="preserve">Cultural Collaborations</w:t>
            </w:r>
          </w:p>
        </w:tc>
        <w:tc>
          <w:tcPr/>
          <w:p>
            <w:pPr>
              <w:pStyle w:val="Compact"/>
              <w:jc w:val="left"/>
            </w:pPr>
            <w:r>
              <w:t xml:space="preserve">$240,000 (13%)</w:t>
            </w:r>
          </w:p>
        </w:tc>
        <w:tc>
          <w:tcPr/>
          <w:p>
            <w:pPr>
              <w:pStyle w:val="Compact"/>
              <w:jc w:val="left"/>
            </w:pPr>
            <w:r>
              <w:t xml:space="preserve">Artisan partnerships, museum sponsorships</w:t>
            </w:r>
          </w:p>
        </w:tc>
      </w:tr>
      <w:tr>
        <w:tc>
          <w:tcPr/>
          <w:p>
            <w:pPr>
              <w:pStyle w:val="Compact"/>
              <w:jc w:val="left"/>
            </w:pPr>
            <w:r>
              <w:t xml:space="preserve">PR &amp; Media Relations</w:t>
            </w:r>
          </w:p>
        </w:tc>
        <w:tc>
          <w:tcPr/>
          <w:p>
            <w:pPr>
              <w:pStyle w:val="Compact"/>
              <w:jc w:val="left"/>
            </w:pPr>
            <w:r>
              <w:t xml:space="preserve">$140,000 (8%)</w:t>
            </w:r>
          </w:p>
        </w:tc>
        <w:tc>
          <w:tcPr/>
          <w:p>
            <w:pPr>
              <w:pStyle w:val="Compact"/>
              <w:jc w:val="left"/>
            </w:pPr>
            <w:r>
              <w:t xml:space="preserve">Bogotá-focused press events, cultural publications</w:t>
            </w:r>
          </w:p>
        </w:tc>
      </w:tr>
    </w:tbl>
    <w:bookmarkEnd w:id="29"/>
    <w:bookmarkStart w:id="30" w:name="Xc79f665cbd352e83daded4b963af553eeeab2fe"/>
    <w:p>
      <w:pPr>
        <w:pStyle w:val="Heading2"/>
      </w:pPr>
      <w:r>
        <w:t xml:space="preserve">Evaluation Framework: Measuring Diplomat's Bogotá Success</w:t>
      </w:r>
    </w:p>
    <w:p>
      <w:pPr>
        <w:pStyle w:val="FirstParagraph"/>
      </w:pPr>
      <w:r>
        <w:t xml:space="preserve">We establish KPIs specifically calibrated for Colombia Bogotá's market dynamics:</w:t>
      </w:r>
    </w:p>
    <w:p>
      <w:pPr>
        <w:numPr>
          <w:ilvl w:val="0"/>
          <w:numId w:val="1007"/>
        </w:numPr>
        <w:pStyle w:val="Compact"/>
      </w:pPr>
      <w:r>
        <w:rPr>
          <w:bCs/>
          <w:b/>
        </w:rPr>
        <w:t xml:space="preserve">Brand Health:</w:t>
      </w:r>
      <w:r>
        <w:t xml:space="preserve"> </w:t>
      </w:r>
      <w:r>
        <w:t xml:space="preserve">Track unaided awareness via monthly surveys (target: 65% by Month 18)</w:t>
      </w:r>
    </w:p>
    <w:p>
      <w:pPr>
        <w:numPr>
          <w:ilvl w:val="0"/>
          <w:numId w:val="1007"/>
        </w:numPr>
        <w:pStyle w:val="Compact"/>
      </w:pPr>
      <w:r>
        <w:rPr>
          <w:bCs/>
          <w:b/>
        </w:rPr>
        <w:t xml:space="preserve">Cultural Resonance:</w:t>
      </w:r>
      <w:r>
        <w:t xml:space="preserve"> </w:t>
      </w:r>
      <w:r>
        <w:t xml:space="preserve">Measure social sentiment on #DiplomataEnBogota (target: 15K+ organic mentions)</w:t>
      </w:r>
    </w:p>
    <w:p>
      <w:pPr>
        <w:numPr>
          <w:ilvl w:val="0"/>
          <w:numId w:val="1007"/>
        </w:numPr>
        <w:pStyle w:val="Compact"/>
      </w:pPr>
      <w:r>
        <w:rPr>
          <w:bCs/>
          <w:b/>
        </w:rPr>
        <w:t xml:space="preserve">Business Impact:</w:t>
      </w:r>
      <w:r>
        <w:t xml:space="preserve"> </w:t>
      </w:r>
      <w:r>
        <w:t xml:space="preserve">Monitor retail sell-through rates at Bogotá partner stores (target: 20% above category average)</w:t>
      </w:r>
    </w:p>
    <w:p>
      <w:pPr>
        <w:numPr>
          <w:ilvl w:val="0"/>
          <w:numId w:val="1007"/>
        </w:numPr>
        <w:pStyle w:val="Compact"/>
      </w:pPr>
      <w:r>
        <w:rPr>
          <w:bCs/>
          <w:b/>
        </w:rPr>
        <w:t xml:space="preserve">Community Impact:</w:t>
      </w:r>
      <w:r>
        <w:t xml:space="preserve"> </w:t>
      </w:r>
      <w:r>
        <w:t xml:space="preserve">Track number of artisan collaborations supported in Bogotá (target: 10+ by Year 2)</w:t>
      </w:r>
    </w:p>
    <w:bookmarkEnd w:id="30"/>
    <w:bookmarkStart w:id="31" w:name="sustainability-legacy"/>
    <w:p>
      <w:pPr>
        <w:pStyle w:val="Heading2"/>
      </w:pPr>
      <w:r>
        <w:t xml:space="preserve">Sustainability &amp; Legacy</w:t>
      </w:r>
    </w:p>
    <w:p>
      <w:pPr>
        <w:pStyle w:val="FirstParagraph"/>
      </w:pPr>
      <w:r>
        <w:t xml:space="preserve">Diplomat's Marketing Plan extends beyond sales to embed cultural value in Colombia Bogotá. For every product sold, we commit to:</w:t>
      </w:r>
    </w:p>
    <w:p>
      <w:pPr>
        <w:numPr>
          <w:ilvl w:val="0"/>
          <w:numId w:val="1008"/>
        </w:numPr>
        <w:pStyle w:val="Compact"/>
      </w:pPr>
      <w:r>
        <w:t xml:space="preserve">1% of revenue funding Bogotá youth artisan programs (e.g., at Universidad Nacional)</w:t>
      </w:r>
    </w:p>
    <w:p>
      <w:pPr>
        <w:numPr>
          <w:ilvl w:val="0"/>
          <w:numId w:val="1008"/>
        </w:numPr>
        <w:pStyle w:val="Compact"/>
      </w:pPr>
      <w:r>
        <w:t xml:space="preserve">Annual Diplomat Cultural Festival at Parque Simón Bolívar</w:t>
      </w:r>
    </w:p>
    <w:p>
      <w:pPr>
        <w:numPr>
          <w:ilvl w:val="0"/>
          <w:numId w:val="1008"/>
        </w:numPr>
        <w:pStyle w:val="Compact"/>
      </w:pPr>
      <w:r>
        <w:t xml:space="preserve">Partnerships with Bogotá's Ministry of Culture for heritage preservation initiatives</w:t>
      </w:r>
    </w:p>
    <w:bookmarkEnd w:id="31"/>
    <w:bookmarkStart w:id="32" w:name="Xc8c6f3284103da2052eb658c44ceb19090bc48f"/>
    <w:p>
      <w:pPr>
        <w:pStyle w:val="Heading2"/>
      </w:pPr>
      <w:r>
        <w:t xml:space="preserve">Conclusion: Building Diplomat's Legacy in Colombia Bogotá</w:t>
      </w:r>
    </w:p>
    <w:p>
      <w:pPr>
        <w:pStyle w:val="FirstParagraph"/>
      </w:pPr>
      <w:r>
        <w:t xml:space="preserve">This Marketing Plan positions Diplomat not merely as a luxury brand, but as an authentic cultural partner in Colombia Bogotá. By weaving the city's identity into every product and experience, we transform Diplomat from a symbol of status to a narrative of shared sophistication. The strategic focus on Bogotá's unique blend of tradition and modernity – where Andean heritage meets global ambition – creates an unassailable competitive advantage. As Colombia's most influential city, Bogotá will become the foundation for Diplomat's entire Latin American expansion, proving that true luxury emerges when international prestige embraces local soul. This plan delivers a measurable path to establish Diplomat as Colombia Bogotá's most culturally resonant premium brand within 24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Colombia Bogotá</dc:title>
  <dc:creator/>
  <cp:keywords/>
  <dcterms:created xsi:type="dcterms:W3CDTF">2026-07-24T06:40:58Z</dcterms:created>
  <dcterms:modified xsi:type="dcterms:W3CDTF">2026-07-24T06:40:58Z</dcterms:modified>
</cp:coreProperties>
</file>

<file path=docProps/custom.xml><?xml version="1.0" encoding="utf-8"?>
<Properties xmlns="http://schemas.openxmlformats.org/officeDocument/2006/custom-properties" xmlns:vt="http://schemas.openxmlformats.org/officeDocument/2006/docPropsVTypes"/>
</file>