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Luxury</w:t>
      </w:r>
      <w:r>
        <w:t xml:space="preserve"> </w:t>
      </w:r>
      <w:r>
        <w:t xml:space="preserve">Watches</w:t>
      </w:r>
      <w:r>
        <w:t xml:space="preserve"> </w:t>
      </w:r>
      <w:r>
        <w:t xml:space="preserve">-</w:t>
      </w:r>
      <w:r>
        <w:t xml:space="preserve"> </w:t>
      </w:r>
      <w:r>
        <w:t xml:space="preserve">Italy</w:t>
      </w:r>
      <w:r>
        <w:t xml:space="preserve"> </w:t>
      </w:r>
      <w:r>
        <w:t xml:space="preserve">Milan</w:t>
      </w:r>
      <w:r>
        <w:t xml:space="preserve"> </w:t>
      </w:r>
      <w:r>
        <w:t xml:space="preserve">Market</w:t>
      </w:r>
    </w:p>
    <w:bookmarkStart w:id="33" w:name="X698e762df1e1df093fe35796f015eb6213ff649"/>
    <w:p>
      <w:pPr>
        <w:pStyle w:val="Heading1"/>
      </w:pPr>
      <w:r>
        <w:t xml:space="preserve">Comprehensive Marketing Plan for Diplomat Luxury Watches: Launching in Italy Milan</w:t>
      </w:r>
    </w:p>
    <w:bookmarkStart w:id="20" w:name="executive-summary"/>
    <w:p>
      <w:pPr>
        <w:pStyle w:val="Heading2"/>
      </w:pPr>
      <w:r>
        <w:t xml:space="preserve">Executive Summary</w:t>
      </w:r>
    </w:p>
    <w:p>
      <w:pPr>
        <w:pStyle w:val="FirstParagraph"/>
      </w:pPr>
      <w:r>
        <w:t xml:space="preserve">This Marketing Plan outlines the strategic entry of</w:t>
      </w:r>
      <w:r>
        <w:t xml:space="preserve"> </w:t>
      </w:r>
      <w:r>
        <w:rPr>
          <w:bCs/>
          <w:b/>
        </w:rPr>
        <w:t xml:space="preserve">Diplomat</w:t>
      </w:r>
      <w:r>
        <w:t xml:space="preserve">, a premium Swiss luxury watch brand, into the prestigious Milanese market. Targeting Italy's fashion capital with its heritage of craftsmanship and modern elegance, this plan details a 12-month launch strategy designed to establish Diplomat as an aspirational lifestyle accessory for Milan's elite. With Milan representing 25% of Italy's luxury goods consumption and serving as Europe's fashion epicenter, this initiative positions Diplomat for significant market penetration through culturally resonant tactics that honor the city's artistic legacy while appealing to contemporary Italian connoisseurs.</w:t>
      </w:r>
    </w:p>
    <w:bookmarkEnd w:id="20"/>
    <w:bookmarkStart w:id="21" w:name="situation-analysis-milan-market-context"/>
    <w:p>
      <w:pPr>
        <w:pStyle w:val="Heading2"/>
      </w:pPr>
      <w:r>
        <w:t xml:space="preserve">Situation Analysis: Milan Market Context</w:t>
      </w:r>
    </w:p>
    <w:p>
      <w:pPr>
        <w:pStyle w:val="FirstParagraph"/>
      </w:pPr>
      <w:r>
        <w:t xml:space="preserve">Milan presents an unparalleled opportunity for Diplomat due to its unique ecosystem: home to 40% of Italy's luxury retail spaces, including flagship stores of global brands like Prada and Gucci. The city's affluent population (15% of residents earn over €100k annually) exhibits sophisticated taste with a 32% annual growth in luxury watch purchases. However, Diplomat faces challenges in differentiating from established Swiss competitors while avoiding the "tourist trap" perception that plagues many luxury launches in Milan. This plan leverages Milan's cultural identity – where fashion, art, and diplomacy converge – to position Diplomat not merely as a timepiece but as a symbol of Italian-European elegance.</w:t>
      </w:r>
    </w:p>
    <w:bookmarkEnd w:id="21"/>
    <w:bookmarkStart w:id="22" w:name="target-audience-persona"/>
    <w:p>
      <w:pPr>
        <w:pStyle w:val="Heading2"/>
      </w:pPr>
      <w:r>
        <w:t xml:space="preserve">Target Audience Persona</w:t>
      </w:r>
    </w:p>
    <w:p>
      <w:pPr>
        <w:numPr>
          <w:ilvl w:val="0"/>
          <w:numId w:val="1001"/>
        </w:numPr>
        <w:pStyle w:val="Compact"/>
      </w:pPr>
      <w:r>
        <w:rPr>
          <w:bCs/>
          <w:b/>
        </w:rPr>
        <w:t xml:space="preserve">Primary Segment:</w:t>
      </w:r>
      <w:r>
        <w:t xml:space="preserve"> </w:t>
      </w:r>
      <w:r>
        <w:t xml:space="preserve">Affluent Milanese professionals (35-55 years) with €150k+ annual income, including finance executives (Corso Como district), creative directors (Brera Art District), and diplomatic personnel. They value heritage craftsmanship but reject overt branding.</w:t>
      </w:r>
    </w:p>
    <w:p>
      <w:pPr>
        <w:numPr>
          <w:ilvl w:val="0"/>
          <w:numId w:val="1001"/>
        </w:numPr>
        <w:pStyle w:val="Compact"/>
      </w:pPr>
      <w:r>
        <w:rPr>
          <w:bCs/>
          <w:b/>
        </w:rPr>
        <w:t xml:space="preserve">Secondary Segment:</w:t>
      </w:r>
      <w:r>
        <w:t xml:space="preserve"> </w:t>
      </w:r>
      <w:r>
        <w:t xml:space="preserve">High-net-worth international visitors (30% of Milan's luxury buyers) seeking culturally authentic Italian experiences beyond typical tourist offerings.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audience in Milan within 9 months</w:t>
      </w:r>
    </w:p>
    <w:p>
      <w:pPr>
        <w:numPr>
          <w:ilvl w:val="0"/>
          <w:numId w:val="1002"/>
        </w:numPr>
        <w:pStyle w:val="Compact"/>
      </w:pPr>
      <w:r>
        <w:rPr>
          <w:bCs/>
          <w:b/>
        </w:rPr>
        <w:t xml:space="preserve">Distribution:</w:t>
      </w:r>
      <w:r>
        <w:t xml:space="preserve"> </w:t>
      </w:r>
      <w:r>
        <w:t xml:space="preserve">Secure placement in 3 premium Milanese boutiques (e.g., Rinascente, La Rinascente, and concept stores like Galleria Vittorio Emanuele II)</w:t>
      </w:r>
    </w:p>
    <w:p>
      <w:pPr>
        <w:numPr>
          <w:ilvl w:val="0"/>
          <w:numId w:val="1002"/>
        </w:numPr>
        <w:pStyle w:val="Compact"/>
      </w:pPr>
      <w:r>
        <w:rPr>
          <w:bCs/>
          <w:b/>
        </w:rPr>
        <w:t xml:space="preserve">Sales Target:</w:t>
      </w:r>
      <w:r>
        <w:t xml:space="preserve"> </w:t>
      </w:r>
      <w:r>
        <w:t xml:space="preserve">€2.8M revenue by Month 12 through strategic retail partnerships</w:t>
      </w:r>
    </w:p>
    <w:p>
      <w:pPr>
        <w:numPr>
          <w:ilvl w:val="0"/>
          <w:numId w:val="1002"/>
        </w:numPr>
        <w:pStyle w:val="Compact"/>
      </w:pPr>
      <w:r>
        <w:rPr>
          <w:bCs/>
          <w:b/>
        </w:rPr>
        <w:t xml:space="preserve">Brand Perception:</w:t>
      </w:r>
      <w:r>
        <w:t xml:space="preserve"> </w:t>
      </w:r>
      <w:r>
        <w:t xml:space="preserve">Position Diplomat as "the watch of Italian sophistication" in Milan media (70% positive sentiment lift)</w:t>
      </w:r>
    </w:p>
    <w:bookmarkEnd w:id="23"/>
    <w:bookmarkStart w:id="28" w:name="Xbb7cf88f4fb6a7ae3125ab2f550abb1f1924a05"/>
    <w:p>
      <w:pPr>
        <w:pStyle w:val="Heading2"/>
      </w:pPr>
      <w:r>
        <w:t xml:space="preserve">Marketing Strategy: The Milanese Cultural Integration Approach</w:t>
      </w:r>
    </w:p>
    <w:p>
      <w:pPr>
        <w:pStyle w:val="FirstParagraph"/>
      </w:pPr>
      <w:r>
        <w:t xml:space="preserve">This strategy transcends conventional luxury marketing by embedding Diplomat into Milan's cultural fabric through three pillars:</w:t>
      </w:r>
    </w:p>
    <w:bookmarkStart w:id="24" w:name="X72be4ce165ac8e5cf1ae371e52ad135eabf9e38"/>
    <w:p>
      <w:pPr>
        <w:pStyle w:val="Heading3"/>
      </w:pPr>
      <w:r>
        <w:t xml:space="preserve">1. Product &amp; Experience (The Diplomat Milanesismo)</w:t>
      </w:r>
    </w:p>
    <w:p>
      <w:pPr>
        <w:numPr>
          <w:ilvl w:val="0"/>
          <w:numId w:val="1003"/>
        </w:numPr>
        <w:pStyle w:val="Compact"/>
      </w:pPr>
      <w:r>
        <w:t xml:space="preserve">Launch exclusive "Milan Collection" featuring timepieces inspired by city landmarks (e.g., "Duomo Chronograph," "Naviglio Limited Edition") using local artisans for engravings</w:t>
      </w:r>
    </w:p>
    <w:p>
      <w:pPr>
        <w:numPr>
          <w:ilvl w:val="0"/>
          <w:numId w:val="1003"/>
        </w:numPr>
        <w:pStyle w:val="Compact"/>
      </w:pPr>
      <w:r>
        <w:t xml:space="preserve">Create immersive in-store experiences at partner boutiques: A 10-minute "Diplomat Ritual" where clients learn watchmaking techniques while sipping espresso at Milanese-inspired stations</w:t>
      </w:r>
    </w:p>
    <w:p>
      <w:pPr>
        <w:numPr>
          <w:ilvl w:val="0"/>
          <w:numId w:val="1003"/>
        </w:numPr>
        <w:pStyle w:val="Compact"/>
      </w:pPr>
      <w:r>
        <w:t xml:space="preserve">Implement a "Milan Ambassador Program" recruiting respected local figures (e.g., fashion historians, architects) for intimate showcase events</w:t>
      </w:r>
    </w:p>
    <w:bookmarkEnd w:id="24"/>
    <w:bookmarkStart w:id="25" w:name="X2ab39324e91fac61ea6bdfb287a031aaf097244"/>
    <w:p>
      <w:pPr>
        <w:pStyle w:val="Heading3"/>
      </w:pPr>
      <w:r>
        <w:t xml:space="preserve">2. Price Strategy: Value-Perceived Premiumization</w:t>
      </w:r>
    </w:p>
    <w:p>
      <w:pPr>
        <w:pStyle w:val="FirstParagraph"/>
      </w:pPr>
      <w:r>
        <w:t xml:space="preserve">Avoiding discount culture, Diplomat adopts a price point 15% above comparable Swiss brands (€4,200–€8,900) justified through:</w:t>
      </w:r>
    </w:p>
    <w:p>
      <w:pPr>
        <w:numPr>
          <w:ilvl w:val="0"/>
          <w:numId w:val="1004"/>
        </w:numPr>
        <w:pStyle w:val="Compact"/>
      </w:pPr>
      <w:r>
        <w:t xml:space="preserve">Exclusive Milan-exclusive models with numbered certificates of authenticity</w:t>
      </w:r>
    </w:p>
    <w:p>
      <w:pPr>
        <w:numPr>
          <w:ilvl w:val="0"/>
          <w:numId w:val="1004"/>
        </w:numPr>
        <w:pStyle w:val="Compact"/>
      </w:pPr>
      <w:r>
        <w:t xml:space="preserve">Bundled experiences (e.g., €12k price includes a private guided tour of Milan's historic watchmaking district)</w:t>
      </w:r>
    </w:p>
    <w:p>
      <w:pPr>
        <w:numPr>
          <w:ilvl w:val="0"/>
          <w:numId w:val="1004"/>
        </w:numPr>
        <w:pStyle w:val="Compact"/>
      </w:pPr>
      <w:r>
        <w:t xml:space="preserve">Membership tiers for repeat buyers: "Diplomat Club" offering priority access to fashion week events</w:t>
      </w:r>
    </w:p>
    <w:bookmarkEnd w:id="25"/>
    <w:bookmarkStart w:id="26" w:name="Xffffaacb5042338b0e224856c2bbd99cdcfb951"/>
    <w:p>
      <w:pPr>
        <w:pStyle w:val="Heading3"/>
      </w:pPr>
      <w:r>
        <w:t xml:space="preserve">3. Place &amp; Distribution: Curated Milanese Touchpoints</w:t>
      </w:r>
    </w:p>
    <w:p>
      <w:pPr>
        <w:pStyle w:val="FirstParagraph"/>
      </w:pPr>
      <w:r>
        <w:t xml:space="preserve">Rejecting generic department stores for authentic Milanese integration:</w:t>
      </w:r>
    </w:p>
    <w:p>
      <w:pPr>
        <w:numPr>
          <w:ilvl w:val="0"/>
          <w:numId w:val="1005"/>
        </w:numPr>
        <w:pStyle w:val="Compact"/>
      </w:pPr>
      <w:r>
        <w:rPr>
          <w:bCs/>
          <w:b/>
        </w:rPr>
        <w:t xml:space="preserve">Flagship Experience:</w:t>
      </w:r>
      <w:r>
        <w:t xml:space="preserve"> </w:t>
      </w:r>
      <w:r>
        <w:t xml:space="preserve">Pop-up at the historic Palazzo Serbelloni (iconic venue near Galleria Vittorio Emanuele II) during Fashion Week</w:t>
      </w:r>
    </w:p>
    <w:p>
      <w:pPr>
        <w:numPr>
          <w:ilvl w:val="0"/>
          <w:numId w:val="1005"/>
        </w:numPr>
        <w:pStyle w:val="Compact"/>
      </w:pPr>
      <w:r>
        <w:rPr>
          <w:bCs/>
          <w:b/>
        </w:rPr>
        <w:t xml:space="preserve">Strategic Retail Partnerships:</w:t>
      </w:r>
      <w:r>
        <w:t xml:space="preserve"> </w:t>
      </w:r>
      <w:r>
        <w:t xml:space="preserve">Collaborate with Milanese institutions:</w:t>
      </w:r>
    </w:p>
    <w:p>
      <w:pPr>
        <w:numPr>
          <w:ilvl w:val="1"/>
          <w:numId w:val="1006"/>
        </w:numPr>
        <w:pStyle w:val="Compact"/>
      </w:pPr>
      <w:r>
        <w:t xml:space="preserve">Rinascente's "Italian Craft" floor (first luxury watch placement in this section)</w:t>
      </w:r>
    </w:p>
    <w:p>
      <w:pPr>
        <w:numPr>
          <w:ilvl w:val="1"/>
          <w:numId w:val="1006"/>
        </w:numPr>
        <w:pStyle w:val="Compact"/>
      </w:pPr>
      <w:r>
        <w:t xml:space="preserve">Exclusive partnership with the Museo del Duomo for limited editions</w:t>
      </w:r>
    </w:p>
    <w:p>
      <w:pPr>
        <w:numPr>
          <w:ilvl w:val="0"/>
          <w:numId w:val="1005"/>
        </w:numPr>
        <w:pStyle w:val="Compact"/>
      </w:pPr>
      <w:r>
        <w:rPr>
          <w:bCs/>
          <w:b/>
        </w:rPr>
        <w:t xml:space="preserve">Digital Touchpoints:</w:t>
      </w:r>
      <w:r>
        <w:t xml:space="preserve"> </w:t>
      </w:r>
      <w:r>
        <w:t xml:space="preserve">Geo-targeted Instagram campaigns showcasing Milan landmarks with Diplomat timepieces in authentic settings (e.g., "Waking Up at 7 AM on Via Montenapoleone")</w:t>
      </w:r>
    </w:p>
    <w:bookmarkEnd w:id="26"/>
    <w:bookmarkStart w:id="27" w:name="promotion-milans-cultural-narrative"/>
    <w:p>
      <w:pPr>
        <w:pStyle w:val="Heading3"/>
      </w:pPr>
      <w:r>
        <w:t xml:space="preserve">4. Promotion: Milan's Cultural Narrative</w:t>
      </w:r>
    </w:p>
    <w:p>
      <w:pPr>
        <w:pStyle w:val="FirstParagraph"/>
      </w:pPr>
      <w:r>
        <w:t xml:space="preserve">Leveraging Italy's passion for art and storytelling:</w:t>
      </w:r>
    </w:p>
    <w:p>
      <w:pPr>
        <w:numPr>
          <w:ilvl w:val="0"/>
          <w:numId w:val="1007"/>
        </w:numPr>
        <w:pStyle w:val="Compact"/>
      </w:pPr>
      <w:r>
        <w:rPr>
          <w:bCs/>
          <w:b/>
        </w:rPr>
        <w:t xml:space="preserve">Launch Event:</w:t>
      </w:r>
      <w:r>
        <w:t xml:space="preserve"> </w:t>
      </w:r>
      <w:r>
        <w:t xml:space="preserve">"Diplomat &amp; the Milanese Soul" at Teatro alla Scala – featuring a bespoke short film by acclaimed Italian director on craftsmanship, screened exclusively for VIPs</w:t>
      </w:r>
    </w:p>
    <w:p>
      <w:pPr>
        <w:numPr>
          <w:ilvl w:val="0"/>
          <w:numId w:val="1007"/>
        </w:numPr>
        <w:pStyle w:val="Compact"/>
      </w:pPr>
      <w:r>
        <w:rPr>
          <w:bCs/>
          <w:b/>
        </w:rPr>
        <w:t xml:space="preserve">Media Strategy:</w:t>
      </w:r>
      <w:r>
        <w:t xml:space="preserve"> </w:t>
      </w:r>
      <w:r>
        <w:t xml:space="preserve">Target Milan-focused publications (Vogue Italia, Internazionale) with "The Diplomat Chronicles" – bi-monthly essays on Milanese history tied to watchmaking heritage</w:t>
      </w:r>
    </w:p>
    <w:p>
      <w:pPr>
        <w:numPr>
          <w:ilvl w:val="0"/>
          <w:numId w:val="1007"/>
        </w:numPr>
        <w:pStyle w:val="Compact"/>
      </w:pPr>
      <w:r>
        <w:rPr>
          <w:bCs/>
          <w:b/>
        </w:rPr>
        <w:t xml:space="preserve">Social Media:</w:t>
      </w:r>
      <w:r>
        <w:t xml:space="preserve"> </w:t>
      </w:r>
      <w:r>
        <w:t xml:space="preserve">#DiplomatMilano campaign encouraging users to share their "milanese moment" with Diplomat timepieces (prized for authentic, non-commercial Milanese settings)</w:t>
      </w:r>
    </w:p>
    <w:bookmarkEnd w:id="27"/>
    <w:bookmarkEnd w:id="28"/>
    <w:bookmarkStart w:id="29" w:name="budget-allocation-total-1.4m"/>
    <w:p>
      <w:pPr>
        <w:pStyle w:val="Heading2"/>
      </w:pPr>
      <w:r>
        <w:t xml:space="preserve">Budget Allocation (Total: €1.4M)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In-Store Experience &amp; Pop-up Events</w:t>
            </w:r>
          </w:p>
        </w:tc>
        <w:tc>
          <w:tcPr/>
          <w:p>
            <w:pPr>
              <w:pStyle w:val="Compact"/>
              <w:jc w:val="left"/>
            </w:pPr>
            <w:r>
              <w:t xml:space="preserve">35% (€490k)</w:t>
            </w:r>
          </w:p>
        </w:tc>
        <w:tc>
          <w:tcPr/>
          <w:p>
            <w:pPr>
              <w:pStyle w:val="Compact"/>
              <w:jc w:val="left"/>
            </w:pPr>
            <w:r>
              <w:t xml:space="preserve">Critical for tactile luxury immersion in Milan's experiential market</w:t>
            </w:r>
          </w:p>
        </w:tc>
      </w:tr>
      <w:tr>
        <w:tc>
          <w:tcPr/>
          <w:p>
            <w:pPr>
              <w:pStyle w:val="Compact"/>
              <w:jc w:val="left"/>
            </w:pPr>
            <w:r>
              <w:t xml:space="preserve">Premium Media &amp; PR (Milan-focused)</w:t>
            </w:r>
          </w:p>
        </w:tc>
        <w:tc>
          <w:tcPr/>
          <w:p>
            <w:pPr>
              <w:pStyle w:val="Compact"/>
              <w:jc w:val="left"/>
            </w:pPr>
            <w:r>
              <w:t xml:space="preserve">28%</w:t>
            </w:r>
          </w:p>
        </w:tc>
        <w:tc>
          <w:tcPr/>
          <w:p>
            <w:pPr>
              <w:pStyle w:val="Compact"/>
              <w:jc w:val="left"/>
            </w:pPr>
            <w:r>
              <w:t xml:space="preserve">Leverages city's media influence; avoids generic global campaigns</w:t>
            </w:r>
          </w:p>
        </w:tc>
      </w:tr>
      <w:tr>
        <w:tc>
          <w:tcPr/>
          <w:p>
            <w:pPr>
              <w:pStyle w:val="Compact"/>
              <w:jc w:val="left"/>
            </w:pPr>
            <w:r>
              <w:t xml:space="preserve">Partnership Development (Museums, Boutiques)</w:t>
            </w:r>
          </w:p>
        </w:tc>
        <w:tc>
          <w:tcPr/>
          <w:p>
            <w:pPr>
              <w:pStyle w:val="Compact"/>
              <w:jc w:val="left"/>
            </w:pPr>
            <w:r>
              <w:t xml:space="preserve">20%</w:t>
            </w:r>
          </w:p>
        </w:tc>
        <w:tc>
          <w:tcPr/>
          <w:p>
            <w:pPr>
              <w:pStyle w:val="Compact"/>
              <w:jc w:val="left"/>
            </w:pPr>
            <w:r>
              <w:t xml:space="preserve">Secures cultural credibility essential for Milanese acceptance</w:t>
            </w:r>
          </w:p>
        </w:tc>
      </w:tr>
      <w:tr>
        <w:tc>
          <w:tcPr/>
          <w:p>
            <w:pPr>
              <w:pStyle w:val="Compact"/>
              <w:jc w:val="left"/>
            </w:pPr>
            <w:r>
              <w:t xml:space="preserve">Digital &amp; Social Campaigns</w:t>
            </w:r>
          </w:p>
        </w:tc>
        <w:tc>
          <w:tcPr/>
          <w:p>
            <w:pPr>
              <w:pStyle w:val="Compact"/>
              <w:jc w:val="left"/>
            </w:pPr>
            <w:r>
              <w:t xml:space="preserve">15%</w:t>
            </w:r>
          </w:p>
        </w:tc>
        <w:tc>
          <w:tcPr/>
          <w:p>
            <w:pPr>
              <w:pStyle w:val="Compact"/>
              <w:jc w:val="left"/>
            </w:pPr>
            <w:r>
              <w:t xml:space="preserve">Leverages Milan's high social media engagement rates (42% above national avg)</w:t>
            </w:r>
          </w:p>
        </w:tc>
      </w:tr>
    </w:tbl>
    <w:bookmarkEnd w:id="29"/>
    <w:bookmarkStart w:id="30" w:name="timeline-diplomat-milan-launch-phase"/>
    <w:p>
      <w:pPr>
        <w:pStyle w:val="Heading2"/>
      </w:pPr>
      <w:r>
        <w:t xml:space="preserve">Timeline: Diplomat Milan Launch Phase</w:t>
      </w:r>
    </w:p>
    <w:p>
      <w:pPr>
        <w:pStyle w:val="FirstParagraph"/>
      </w:pPr>
      <w:r>
        <w:rPr>
          <w:bCs/>
          <w:b/>
        </w:rPr>
        <w:t xml:space="preserve">Months 1-3:</w:t>
      </w:r>
      <w:r>
        <w:t xml:space="preserve"> </w:t>
      </w:r>
      <w:r>
        <w:t xml:space="preserve">Cultural immersion – Partner with Museo del Duomo for collection inspiration; secure boutique agreements; develop Milan-specific marketing assets.</w:t>
      </w:r>
    </w:p>
    <w:p>
      <w:pPr>
        <w:pStyle w:val="BodyText"/>
      </w:pPr>
      <w:r>
        <w:rPr>
          <w:bCs/>
          <w:b/>
        </w:rPr>
        <w:t xml:space="preserve">Months 4-6:</w:t>
      </w:r>
      <w:r>
        <w:t xml:space="preserve"> </w:t>
      </w:r>
      <w:r>
        <w:t xml:space="preserve">Strategic seeding – Pop-up at Palazzo Serbelloni during Fashion Week; launch "Milan Collection" in Rinascente's dedicated space; initiate #DiplomatMilano social campaign.</w:t>
      </w:r>
    </w:p>
    <w:p>
      <w:pPr>
        <w:pStyle w:val="BodyText"/>
      </w:pPr>
      <w:r>
        <w:rPr>
          <w:bCs/>
          <w:b/>
        </w:rPr>
        <w:t xml:space="preserve">Months 7-9:</w:t>
      </w:r>
      <w:r>
        <w:t xml:space="preserve"> </w:t>
      </w:r>
      <w:r>
        <w:t xml:space="preserve">Community integration – Host "Diplomat Club" events with Milanese cultural figures; expand to Museo Poldi Pezzoli partnership.</w:t>
      </w:r>
    </w:p>
    <w:p>
      <w:pPr>
        <w:pStyle w:val="BodyText"/>
      </w:pPr>
      <w:r>
        <w:rPr>
          <w:bCs/>
          <w:b/>
        </w:rPr>
        <w:t xml:space="preserve">Months 10-12:</w:t>
      </w:r>
      <w:r>
        <w:t xml:space="preserve"> </w:t>
      </w:r>
      <w:r>
        <w:t xml:space="preserve">Loyalty &amp; expansion – Launch second limited edition ("Bocconi University Edition") for academic community; prepare for European expansion from Milan base.</w:t>
      </w:r>
    </w:p>
    <w:bookmarkEnd w:id="30"/>
    <w:bookmarkStart w:id="31" w:name="evaluation-metrics"/>
    <w:p>
      <w:pPr>
        <w:pStyle w:val="Heading2"/>
      </w:pPr>
      <w:r>
        <w:t xml:space="preserve">Evaluation Metrics</w:t>
      </w:r>
    </w:p>
    <w:p>
      <w:pPr>
        <w:pStyle w:val="FirstParagraph"/>
      </w:pPr>
      <w:r>
        <w:t xml:space="preserve">We measure success through three Milan-specific KPIs:</w:t>
      </w:r>
    </w:p>
    <w:p>
      <w:pPr>
        <w:numPr>
          <w:ilvl w:val="0"/>
          <w:numId w:val="1008"/>
        </w:numPr>
        <w:pStyle w:val="Compact"/>
      </w:pPr>
      <w:r>
        <w:rPr>
          <w:bCs/>
          <w:b/>
        </w:rPr>
        <w:t xml:space="preserve">Cultural Resonance Score:</w:t>
      </w:r>
      <w:r>
        <w:t xml:space="preserve"> </w:t>
      </w:r>
      <w:r>
        <w:t xml:space="preserve">Sentiment analysis of Italian media mentions (target: 70% positive, emphasizing "Italian soul")</w:t>
      </w:r>
    </w:p>
    <w:p>
      <w:pPr>
        <w:numPr>
          <w:ilvl w:val="0"/>
          <w:numId w:val="1008"/>
        </w:numPr>
        <w:pStyle w:val="Compact"/>
      </w:pPr>
      <w:r>
        <w:rPr>
          <w:bCs/>
          <w:b/>
        </w:rPr>
        <w:t xml:space="preserve">Experiential Engagement Rate:</w:t>
      </w:r>
      <w:r>
        <w:t xml:space="preserve"> </w:t>
      </w:r>
      <w:r>
        <w:t xml:space="preserve">Minimum 40% attendance at Milan-exclusive events vs. industry avg. 25%</w:t>
      </w:r>
    </w:p>
    <w:p>
      <w:pPr>
        <w:numPr>
          <w:ilvl w:val="0"/>
          <w:numId w:val="1008"/>
        </w:numPr>
        <w:pStyle w:val="Compact"/>
      </w:pPr>
      <w:r>
        <w:rPr>
          <w:bCs/>
          <w:b/>
        </w:rPr>
        <w:t xml:space="preserve">Diplomat Milan Index:</w:t>
      </w:r>
      <w:r>
        <w:t xml:space="preserve"> </w:t>
      </w:r>
      <w:r>
        <w:t xml:space="preserve">% of sales from authentic Milanese clients (verified via location data on purchase) – target 65%</w:t>
      </w:r>
    </w:p>
    <w:bookmarkEnd w:id="31"/>
    <w:bookmarkStart w:id="32" w:name="X06b3e04bb602bb141329f729436e1fb6af6b2b2"/>
    <w:p>
      <w:pPr>
        <w:pStyle w:val="Heading2"/>
      </w:pPr>
      <w:r>
        <w:t xml:space="preserve">Conclusion: The Diplomat Promise to Italy Milan</w:t>
      </w:r>
    </w:p>
    <w:p>
      <w:pPr>
        <w:pStyle w:val="FirstParagraph"/>
      </w:pPr>
      <w:r>
        <w:t xml:space="preserve">This Marketing Plan transforms Diplomat's entry into Italy's most discerning market from a product launch into a cultural partnership. By anchoring every strategy in Milan's soul – its history, artistry, and sophisticated social fabric – Diplomat avoids being perceived as an outsider luxury brand. Instead, we position it as a natural heir to Italy's watchmaking legacy while redefining luxury engagement for the modern Milanese connoisseur. The success of this initiative will establish Diplomat not just as a watch brand in Italy Milan, but as an enduring symbol of Italian elegance that resonates across global luxury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Luxury Watches - Italy Milan Market</dc:title>
  <dc:creator/>
  <dc:language>en</dc:language>
  <cp:keywords/>
  <dcterms:created xsi:type="dcterms:W3CDTF">2026-07-24T06:06:31Z</dcterms:created>
  <dcterms:modified xsi:type="dcterms:W3CDTF">2026-07-24T06:06:31Z</dcterms:modified>
</cp:coreProperties>
</file>

<file path=docProps/custom.xml><?xml version="1.0" encoding="utf-8"?>
<Properties xmlns="http://schemas.openxmlformats.org/officeDocument/2006/custom-properties" xmlns:vt="http://schemas.openxmlformats.org/officeDocument/2006/docPropsVTypes"/>
</file>