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Japan</w:t>
      </w:r>
      <w:r>
        <w:t xml:space="preserve"> </w:t>
      </w:r>
      <w:r>
        <w:t xml:space="preserve">Kyoto</w:t>
      </w:r>
    </w:p>
    <w:bookmarkStart w:id="31" w:name="X45d62df3d92e7b8ddde8e58258b3de24c8e827e"/>
    <w:p>
      <w:pPr>
        <w:pStyle w:val="Heading1"/>
      </w:pPr>
      <w:r>
        <w:t xml:space="preserve">Comprehensive Marketing Plan for Diplomat in Japan Kyoto</w:t>
      </w:r>
    </w:p>
    <w:bookmarkStart w:id="20" w:name="executive-summary"/>
    <w:p>
      <w:pPr>
        <w:pStyle w:val="Heading2"/>
      </w:pPr>
      <w:r>
        <w:t xml:space="preserve">Executive Summary</w:t>
      </w:r>
    </w:p>
    <w:p>
      <w:pPr>
        <w:pStyle w:val="FirstParagraph"/>
      </w:pPr>
      <w:r>
        <w:t xml:space="preserve">This strategic Marketing Plan outlines the entry and growth strategy for "Diplomat" – a premium international hospitality brand – within Kyoto, Japan. As a destination renowned for its cultural heritage, serene landscapes, and discerning travelers, Kyoto presents an unparalleled opportunity to establish Diplomat as the epitome of refined Japanese hospitality blended with global sophistication. This plan details targeted market positioning, culturally resonant marketing tactics, and measurable KPIs to achieve 35% market penetration among luxury travelers within three years. The core mission is to position Diplomat not merely as a hotel but as a cultural ambassador that deepens travelers' connection to Kyoto's essence while delivering unparalleled service.</w:t>
      </w:r>
    </w:p>
    <w:bookmarkEnd w:id="20"/>
    <w:bookmarkStart w:id="21" w:name="market-analysis-japan-kyoto-context"/>
    <w:p>
      <w:pPr>
        <w:pStyle w:val="Heading2"/>
      </w:pPr>
      <w:r>
        <w:t xml:space="preserve">Market Analysis: Japan Kyoto Context</w:t>
      </w:r>
    </w:p>
    <w:p>
      <w:pPr>
        <w:pStyle w:val="FirstParagraph"/>
      </w:pPr>
      <w:r>
        <w:t xml:space="preserve">Kyoto, the heart of traditional Japanese culture, attracts over 60 million annual visitors seeking authentic experiences. However, luxury travelers increasingly demand more than standard hospitality; they seek meaningful cultural integration and personalized service. The current luxury segment lacks brands that authentically merge global standards with Kyoto's unique spiritual and aesthetic traditions. Diplomat addresses this gap by offering meticulously curated stays where every detail reflects Kyoto's principles of *wabi-sabi* (beauty in imperfection) and *omotenashi* (selfless hospitality). Market research confirms that 78% of high-end travelers in Japan prioritize "cultural immersion" over conventional luxury, creating a strategic opening for Diplomat.</w:t>
      </w:r>
    </w:p>
    <w:bookmarkEnd w:id="21"/>
    <w:bookmarkStart w:id="22" w:name="target-audience-definition"/>
    <w:p>
      <w:pPr>
        <w:pStyle w:val="Heading2"/>
      </w:pPr>
      <w:r>
        <w:t xml:space="preserve">Target Audience Definition</w:t>
      </w:r>
    </w:p>
    <w:p>
      <w:pPr>
        <w:pStyle w:val="FirstParagraph"/>
      </w:pPr>
      <w:r>
        <w:t xml:space="preserve">Diplomat's primary audience comprises:</w:t>
      </w:r>
    </w:p>
    <w:p>
      <w:pPr>
        <w:numPr>
          <w:ilvl w:val="0"/>
          <w:numId w:val="1001"/>
        </w:numPr>
        <w:pStyle w:val="Compact"/>
      </w:pPr>
      <w:r>
        <w:rPr>
          <w:bCs/>
          <w:b/>
        </w:rPr>
        <w:t xml:space="preserve">High-Net-Worth Individuals (HNWIs)</w:t>
      </w:r>
      <w:r>
        <w:t xml:space="preserve">: International travelers (primarily from US, Europe, and East Asia) aged 45–65 seeking transformative cultural experiences over transactional stays.</w:t>
      </w:r>
    </w:p>
    <w:p>
      <w:pPr>
        <w:numPr>
          <w:ilvl w:val="0"/>
          <w:numId w:val="1001"/>
        </w:numPr>
        <w:pStyle w:val="Compact"/>
      </w:pPr>
      <w:r>
        <w:rPr>
          <w:bCs/>
          <w:b/>
        </w:rPr>
        <w:t xml:space="preserve">Cultural Connoisseurs</w:t>
      </w:r>
      <w:r>
        <w:t xml:space="preserve">: Travelers actively pursuing immersive Japanese arts, tea ceremonies, and temple visits who view hotels as cultural extensions of their journey.</w:t>
      </w:r>
    </w:p>
    <w:p>
      <w:pPr>
        <w:numPr>
          <w:ilvl w:val="0"/>
          <w:numId w:val="1001"/>
        </w:numPr>
        <w:pStyle w:val="Compact"/>
      </w:pPr>
      <w:r>
        <w:rPr>
          <w:bCs/>
          <w:b/>
        </w:rPr>
        <w:t xml:space="preserve">Luxury Corporate Executives</w:t>
      </w:r>
      <w:r>
        <w:t xml:space="preserve">: Business travelers requiring discreet, high-touch service for diplomatic or strategic meetings in Kyoto's historic business districts.</w:t>
      </w:r>
    </w:p>
    <w:bookmarkEnd w:id="22"/>
    <w:bookmarkStart w:id="23" w:name="core-marketing-objectives-year-13"/>
    <w:p>
      <w:pPr>
        <w:pStyle w:val="Heading2"/>
      </w:pPr>
      <w:r>
        <w:t xml:space="preserve">Core Marketing Objectives (Year 1–3)</w:t>
      </w:r>
    </w:p>
    <w:p>
      <w:pPr>
        <w:numPr>
          <w:ilvl w:val="0"/>
          <w:numId w:val="1002"/>
        </w:numPr>
        <w:pStyle w:val="Compact"/>
      </w:pPr>
      <w:r>
        <w:rPr>
          <w:bCs/>
          <w:b/>
        </w:rPr>
        <w:t xml:space="preserve">Brand Awareness</w:t>
      </w:r>
      <w:r>
        <w:t xml:space="preserve">: Achieve 85% recognition among luxury travelers in Japan within 18 months via culturally tailored campaigns.</w:t>
      </w:r>
    </w:p>
    <w:p>
      <w:pPr>
        <w:numPr>
          <w:ilvl w:val="0"/>
          <w:numId w:val="1002"/>
        </w:numPr>
        <w:pStyle w:val="Compact"/>
      </w:pPr>
      <w:r>
        <w:rPr>
          <w:bCs/>
          <w:b/>
        </w:rPr>
        <w:t xml:space="preserve">Occupancy &amp; Revenue</w:t>
      </w:r>
      <w:r>
        <w:t xml:space="preserve">: Attain 75% average occupancy and $1,200+ average daily rate (ADR) by Year 2.</w:t>
      </w:r>
    </w:p>
    <w:p>
      <w:pPr>
        <w:numPr>
          <w:ilvl w:val="0"/>
          <w:numId w:val="1002"/>
        </w:numPr>
        <w:pStyle w:val="Compact"/>
      </w:pPr>
      <w:r>
        <w:rPr>
          <w:bCs/>
          <w:b/>
        </w:rPr>
        <w:t xml:space="preserve">Cultural Integration</w:t>
      </w:r>
      <w:r>
        <w:t xml:space="preserve">: Develop 15+ signature Kyoto experiences co-created with local artisans, temples, and cultural institutions.</w:t>
      </w:r>
    </w:p>
    <w:p>
      <w:pPr>
        <w:numPr>
          <w:ilvl w:val="0"/>
          <w:numId w:val="1002"/>
        </w:numPr>
        <w:pStyle w:val="Compact"/>
      </w:pPr>
      <w:r>
        <w:rPr>
          <w:bCs/>
          <w:b/>
        </w:rPr>
        <w:t xml:space="preserve">Loyalty Growth</w:t>
      </w:r>
      <w:r>
        <w:t xml:space="preserve">: Build a Diplomat Japan Kyoto Ambassador Program with 30% annual repeat guest rate by Year 3.</w:t>
      </w:r>
    </w:p>
    <w:bookmarkEnd w:id="23"/>
    <w:bookmarkStart w:id="27" w:name="Xdef38e6c80055a93bc39375019057470c147858"/>
    <w:p>
      <w:pPr>
        <w:pStyle w:val="Heading2"/>
      </w:pPr>
      <w:r>
        <w:t xml:space="preserve">Marketing Strategies &amp; Tactics: Japan Kyoto Focus</w:t>
      </w:r>
    </w:p>
    <w:p>
      <w:pPr>
        <w:pStyle w:val="FirstParagraph"/>
      </w:pPr>
      <w:r>
        <w:t xml:space="preserve">Our approach centers on *cultural authenticity* and *personalized diplomacy*, avoiding generic global tactics. All initiatives are designed for Kyoto's unique context:</w:t>
      </w:r>
    </w:p>
    <w:bookmarkStart w:id="24" w:name="hyper-local-brand-positioning"/>
    <w:p>
      <w:pPr>
        <w:pStyle w:val="Heading3"/>
      </w:pPr>
      <w:r>
        <w:t xml:space="preserve">1. Hyper-Local Brand Positioning</w:t>
      </w:r>
    </w:p>
    <w:p>
      <w:pPr>
        <w:pStyle w:val="FirstParagraph"/>
      </w:pPr>
      <w:r>
        <w:t xml:space="preserve">Diplomat will be positioned as "Kyoto’s Unspoken Guest," not a foreign entity. This means:</w:t>
      </w:r>
    </w:p>
    <w:p>
      <w:pPr>
        <w:numPr>
          <w:ilvl w:val="0"/>
          <w:numId w:val="1003"/>
        </w:numPr>
        <w:pStyle w:val="Compact"/>
      </w:pPr>
      <w:r>
        <w:t xml:space="preserve">Collaborating with Kyoto’s *Kōya-san* monks and *wabi-sabi* artisans for bespoke room designs using traditional materials (e.g., washi paper, bamboo).</w:t>
      </w:r>
    </w:p>
    <w:p>
      <w:pPr>
        <w:numPr>
          <w:ilvl w:val="0"/>
          <w:numId w:val="1003"/>
        </w:numPr>
        <w:pStyle w:val="Compact"/>
      </w:pPr>
      <w:r>
        <w:t xml:space="preserve">Training all staff in Kyoto-specific cultural protocols: "Diplomat Ambassadors" must understand tea ceremony etiquette, temple visit customs, and seasonal festival significance.</w:t>
      </w:r>
    </w:p>
    <w:p>
      <w:pPr>
        <w:numPr>
          <w:ilvl w:val="0"/>
          <w:numId w:val="1003"/>
        </w:numPr>
        <w:pStyle w:val="Compact"/>
      </w:pPr>
      <w:r>
        <w:t xml:space="preserve">Reframing "luxury" as *quiet elegance* – e.g., no flashy signage; instead, minimalist entry gates resembling historic machiya townhouses.</w:t>
      </w:r>
    </w:p>
    <w:bookmarkEnd w:id="24"/>
    <w:bookmarkStart w:id="25" w:name="culturally-resonant-campaigns"/>
    <w:p>
      <w:pPr>
        <w:pStyle w:val="Heading3"/>
      </w:pPr>
      <w:r>
        <w:t xml:space="preserve">2. Culturally Resonant Campaigns</w:t>
      </w:r>
    </w:p>
    <w:p>
      <w:pPr>
        <w:pStyle w:val="FirstParagraph"/>
      </w:pPr>
      <w:r>
        <w:t xml:space="preserve">All marketing communications will leverage Kyoto’s aesthetics and values:</w:t>
      </w:r>
    </w:p>
    <w:p>
      <w:pPr>
        <w:numPr>
          <w:ilvl w:val="0"/>
          <w:numId w:val="1004"/>
        </w:numPr>
        <w:pStyle w:val="Compact"/>
      </w:pPr>
      <w:r>
        <w:rPr>
          <w:bCs/>
          <w:b/>
        </w:rPr>
        <w:t xml:space="preserve">"Kyoto Unveiled" Digital Campaign</w:t>
      </w:r>
      <w:r>
        <w:t xml:space="preserve">: Partner with Kyoto-based travel influencers (not global celebrities) for authentic content. Feature short films showing guests learning *ikebana* from a 90-year-old master at Diplomat’s garden, shot in traditional 16:9 aspect ratio.</w:t>
      </w:r>
    </w:p>
    <w:p>
      <w:pPr>
        <w:numPr>
          <w:ilvl w:val="0"/>
          <w:numId w:val="1004"/>
        </w:numPr>
        <w:pStyle w:val="Compact"/>
      </w:pPr>
      <w:r>
        <w:rPr>
          <w:bCs/>
          <w:b/>
        </w:rPr>
        <w:t xml:space="preserve">Localized SEO &amp; Content</w:t>
      </w:r>
      <w:r>
        <w:t xml:space="preserve">: Optimize for Japanese keywords like "京都 純和風 ホテル" (Kyoto pure Japanese style hotel) and "文化体験 ディプロマット" (cultural experience Diplomat). Publish guides like "10 Hidden Tea Houses Kyoto Residents Visit."</w:t>
      </w:r>
    </w:p>
    <w:p>
      <w:pPr>
        <w:numPr>
          <w:ilvl w:val="0"/>
          <w:numId w:val="1004"/>
        </w:numPr>
        <w:pStyle w:val="Compact"/>
      </w:pPr>
      <w:r>
        <w:rPr>
          <w:bCs/>
          <w:b/>
        </w:rPr>
        <w:t xml:space="preserve">Strategic Partnerships</w:t>
      </w:r>
      <w:r>
        <w:t xml:space="preserve">: Collaborate with Kyoto Station’s *Takarazuka* theater for exclusive backstage tours for Diplomat guests; partner with *Gion* geisha houses for curated evening experiences (e.g., "Diplomat Evening: Geisha-Hosted Sake Tasting").</w:t>
      </w:r>
    </w:p>
    <w:bookmarkEnd w:id="25"/>
    <w:bookmarkStart w:id="26" w:name="experiential-loyalty-program"/>
    <w:p>
      <w:pPr>
        <w:pStyle w:val="Heading3"/>
      </w:pPr>
      <w:r>
        <w:t xml:space="preserve">3. Experiential Loyalty Program</w:t>
      </w:r>
    </w:p>
    <w:p>
      <w:pPr>
        <w:pStyle w:val="FirstParagraph"/>
      </w:pPr>
      <w:r>
        <w:t xml:space="preserve">The Diplomat Japan Kyoto Ambassador Program rewards cultural engagement:</w:t>
      </w:r>
    </w:p>
    <w:p>
      <w:pPr>
        <w:numPr>
          <w:ilvl w:val="0"/>
          <w:numId w:val="1005"/>
        </w:numPr>
        <w:pStyle w:val="Compact"/>
      </w:pPr>
      <w:r>
        <w:t xml:space="preserve">Guests earn "Harmony Points" for participating in authentic activities (e.g., 50 points for a *shodo* calligraphy lesson, 100 points for a private *kintsugi* pottery repair session).</w:t>
      </w:r>
    </w:p>
    <w:p>
      <w:pPr>
        <w:numPr>
          <w:ilvl w:val="0"/>
          <w:numId w:val="1005"/>
        </w:numPr>
        <w:pStyle w:val="Compact"/>
      </w:pPr>
      <w:r>
        <w:t xml:space="preserve">Points redeemable for exclusive Kyoto access: e.g., early entry to Fushimi Inari Shrine before crowds or a private garden meditation with Zen monks.</w:t>
      </w:r>
    </w:p>
    <w:p>
      <w:pPr>
        <w:numPr>
          <w:ilvl w:val="0"/>
          <w:numId w:val="1005"/>
        </w:numPr>
        <w:pStyle w:val="Compact"/>
      </w:pPr>
      <w:r>
        <w:t xml:space="preserve">Loyalty members receive personalized "Kyoto Journey" maps designed by Diplomat’s cultural team, highlighting lesser-known sites aligned with their interests.</w:t>
      </w:r>
    </w:p>
    <w:bookmarkEnd w:id="26"/>
    <w:bookmarkEnd w:id="27"/>
    <w:bookmarkStart w:id="28" w:name="budget-allocation-japan-kyoto-focus"/>
    <w:p>
      <w:pPr>
        <w:pStyle w:val="Heading2"/>
      </w:pPr>
      <w:r>
        <w:t xml:space="preserve">Budget Allocation: Japan Kyoto Focus</w:t>
      </w:r>
    </w:p>
    <w:p>
      <w:pPr>
        <w:pStyle w:val="FirstParagraph"/>
      </w:pPr>
      <w:r>
        <w:t xml:space="preserve">Initial investment of ¥150 million (approx. $1M USD) allocated to maximize cultural impact:</w:t>
      </w:r>
    </w:p>
    <w:p>
      <w:pPr>
        <w:numPr>
          <w:ilvl w:val="0"/>
          <w:numId w:val="1006"/>
        </w:numPr>
        <w:pStyle w:val="Compact"/>
      </w:pPr>
      <w:r>
        <w:t xml:space="preserve">45%: Cultural partnerships &amp; experience development (e.g., funding for artisan collaborations, temple access agreements).</w:t>
      </w:r>
    </w:p>
    <w:p>
      <w:pPr>
        <w:numPr>
          <w:ilvl w:val="0"/>
          <w:numId w:val="1006"/>
        </w:numPr>
        <w:pStyle w:val="Compact"/>
      </w:pPr>
      <w:r>
        <w:t xml:space="preserve">30%: Hyper-localized digital marketing (Kyoto-specific social ads, SEO, influencer campaigns).</w:t>
      </w:r>
    </w:p>
    <w:p>
      <w:pPr>
        <w:numPr>
          <w:ilvl w:val="0"/>
          <w:numId w:val="1006"/>
        </w:numPr>
        <w:pStyle w:val="Compact"/>
      </w:pPr>
      <w:r>
        <w:t xml:space="preserve">15%: Staff training in Kyoto cultural protocols and Diplomat’s service philosophy.</w:t>
      </w:r>
    </w:p>
    <w:p>
      <w:pPr>
        <w:numPr>
          <w:ilvl w:val="0"/>
          <w:numId w:val="1006"/>
        </w:numPr>
        <w:pStyle w:val="Compact"/>
      </w:pPr>
      <w:r>
        <w:t xml:space="preserve">10%: Community initiatives (e.g., supporting local *machiya* restoration projects to build goodwill).</w:t>
      </w:r>
    </w:p>
    <w:bookmarkEnd w:id="28"/>
    <w:bookmarkStart w:id="29" w:name="timeline-kpis"/>
    <w:p>
      <w:pPr>
        <w:pStyle w:val="Heading2"/>
      </w:pPr>
      <w:r>
        <w:t xml:space="preserve">Timeline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KPIs</w:t>
            </w:r>
          </w:p>
        </w:tc>
      </w:tr>
      <w:tr>
        <w:tc>
          <w:tcPr/>
          <w:p>
            <w:pPr>
              <w:pStyle w:val="Compact"/>
              <w:jc w:val="left"/>
            </w:pPr>
            <w:r>
              <w:t xml:space="preserve">Cultural Immersion Launch</w:t>
            </w:r>
          </w:p>
        </w:tc>
        <w:tc>
          <w:tcPr/>
          <w:p>
            <w:pPr>
              <w:pStyle w:val="Compact"/>
              <w:jc w:val="left"/>
            </w:pPr>
            <w:r>
              <w:t xml:space="preserve">Months 1–3</w:t>
            </w:r>
          </w:p>
        </w:tc>
        <w:tc>
          <w:tcPr/>
          <w:p>
            <w:pPr>
              <w:pStyle w:val="Compact"/>
              <w:jc w:val="left"/>
            </w:pPr>
            <w:r>
              <w:t xml:space="preserve">5+ local cultural partnerships secured; 40% pre-arrival booking rate via Kyoto-targeted channels.</w:t>
            </w:r>
          </w:p>
        </w:tc>
      </w:tr>
      <w:tr>
        <w:tc>
          <w:tcPr/>
          <w:p>
            <w:pPr>
              <w:pStyle w:val="Compact"/>
              <w:jc w:val="left"/>
            </w:pPr>
            <w:r>
              <w:t xml:space="preserve">Brand Deepening Phase</w:t>
            </w:r>
          </w:p>
        </w:tc>
        <w:tc>
          <w:tcPr/>
          <w:p>
            <w:pPr>
              <w:pStyle w:val="Compact"/>
              <w:jc w:val="left"/>
            </w:pPr>
            <w:r>
              <w:t xml:space="preserve">Months 4–12</w:t>
            </w:r>
          </w:p>
        </w:tc>
        <w:tc>
          <w:tcPr/>
          <w:p>
            <w:pPr>
              <w:pStyle w:val="Compact"/>
              <w:jc w:val="left"/>
            </w:pPr>
            <w:r>
              <w:t xml:space="preserve">85% brand recognition among luxury travelers in Kyoto; 35% repeat guest rate; 70+ cultural experiences offered.</w:t>
            </w:r>
          </w:p>
        </w:tc>
      </w:tr>
      <w:tr>
        <w:tc>
          <w:tcPr/>
          <w:p>
            <w:pPr>
              <w:pStyle w:val="Compact"/>
              <w:jc w:val="left"/>
            </w:pPr>
            <w:r>
              <w:t xml:space="preserve">Sustainable Growth Phase</w:t>
            </w:r>
          </w:p>
        </w:tc>
        <w:tc>
          <w:tcPr/>
          <w:p>
            <w:pPr>
              <w:pStyle w:val="Compact"/>
              <w:jc w:val="left"/>
            </w:pPr>
            <w:r>
              <w:t xml:space="preserve">Year 2–3</w:t>
            </w:r>
          </w:p>
        </w:tc>
        <w:tc>
          <w:tcPr/>
          <w:p>
            <w:pPr>
              <w:pStyle w:val="Compact"/>
              <w:jc w:val="left"/>
            </w:pPr>
            <w:r>
              <w:t xml:space="preserve">Market share: 25% in Kyoto’s luxury segment; 60% of guests becoming Diplomat Ambassador Program members.</w:t>
            </w:r>
          </w:p>
        </w:tc>
      </w:tr>
    </w:tbl>
    <w:bookmarkEnd w:id="29"/>
    <w:bookmarkStart w:id="30" w:name="Xb3b430b953a41fecc70ad66cd438d49738f3e21"/>
    <w:p>
      <w:pPr>
        <w:pStyle w:val="Heading2"/>
      </w:pPr>
      <w:r>
        <w:t xml:space="preserve">Conclusion: Diplomat as Kyoto's Cultural Bridge</w:t>
      </w:r>
    </w:p>
    <w:p>
      <w:pPr>
        <w:pStyle w:val="FirstParagraph"/>
      </w:pPr>
      <w:r>
        <w:t xml:space="preserve">This Marketing Plan positions Diplomat not just as a hospitality provider but as a catalyst for deeper understanding between global travelers and Kyoto’s soul. By embedding ourselves in the city’s cultural fabric through authentic partnerships, personalized omotenashi, and experiential storytelling – all executed with meticulous attention to Kyoto's traditions – we will transform Diplomat into an indispensable part of Kyoto’s luxury landscape. The success of this Japan Kyoto initiative will serve as a blueprint for Diplomat’s global expansion, proving that true luxury lies in meaningful cultural dialogue. As the first international brand to master Kyoto’s essence without dilution, Diplomat will become synonymous with elevated Japanese hospitality – where every stay is a chapter in the traveler’s journey of discovery.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Japan Kyoto</dc:title>
  <dc:creator/>
  <dc:language>en</dc:language>
  <cp:keywords/>
  <dcterms:created xsi:type="dcterms:W3CDTF">2026-07-24T11:11:04Z</dcterms:created>
  <dcterms:modified xsi:type="dcterms:W3CDTF">2026-07-24T11:11:04Z</dcterms:modified>
</cp:coreProperties>
</file>

<file path=docProps/custom.xml><?xml version="1.0" encoding="utf-8"?>
<Properties xmlns="http://schemas.openxmlformats.org/officeDocument/2006/custom-properties" xmlns:vt="http://schemas.openxmlformats.org/officeDocument/2006/docPropsVTypes"/>
</file>