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Diplomat:</w:t>
      </w:r>
      <w:r>
        <w:t xml:space="preserve"> </w:t>
      </w:r>
      <w:r>
        <w:t xml:space="preserve">Spain</w:t>
      </w:r>
      <w:r>
        <w:t xml:space="preserve"> </w:t>
      </w:r>
      <w:r>
        <w:t xml:space="preserve">Madrid</w:t>
      </w:r>
    </w:p>
    <w:bookmarkStart w:id="29" w:name="X42f7edaf3039fe41630df482403330eeb7c91d5"/>
    <w:p>
      <w:pPr>
        <w:pStyle w:val="Heading1"/>
      </w:pPr>
      <w:r>
        <w:t xml:space="preserve">Marketing Plan: Diplomat's Strategic Entry into Spain Madrid</w:t>
      </w:r>
    </w:p>
    <w:bookmarkStart w:id="20" w:name="executive-summary"/>
    <w:p>
      <w:pPr>
        <w:pStyle w:val="Heading2"/>
      </w:pPr>
      <w:r>
        <w:t xml:space="preserve">Executive Summary</w:t>
      </w:r>
    </w:p>
    <w:p>
      <w:pPr>
        <w:pStyle w:val="FirstParagraph"/>
      </w:pPr>
      <w:r>
        <w:t xml:space="preserve">This comprehensive Marketing Plan outlines a targeted strategy for positioning the luxury brand "Diplomat" within the competitive hospitality market of Spain Madrid. As Madrid emerges as Europe's top destination for cultural, business, and leisure tourism, this plan leverages Diplomat's unique value proposition—fusing global sophistication with authentic Spanish charm—to capture high-value travelers. The Diplomat Marketing Plan prioritizes Madrid-specific demographics, cultural nuances, and seasonal opportunities to achieve 35% occupancy in Year 1 while establishing Diplomat as Madrid's premier lifestyle destination.</w:t>
      </w:r>
    </w:p>
    <w:bookmarkEnd w:id="20"/>
    <w:bookmarkStart w:id="21" w:name="market-analysis-spain-madrid-context"/>
    <w:p>
      <w:pPr>
        <w:pStyle w:val="Heading2"/>
      </w:pPr>
      <w:r>
        <w:t xml:space="preserve">Market Analysis: Spain Madrid Context</w:t>
      </w:r>
    </w:p>
    <w:p>
      <w:pPr>
        <w:pStyle w:val="FirstParagraph"/>
      </w:pPr>
      <w:r>
        <w:t xml:space="preserve">Spain Madrid is a magnet for 8.4 million international visitors annually (SECTUR, 2023), with luxury travel demand rising by 18% YoY. Madrid’s unique blend of historic grandeur (Royal Palace, Prado Museum) and modern vibrancy (Fashion Week, culinary innovation) creates an ideal ecosystem for Diplomat. Competitors like Ritz Madrid and Four Seasons lack Diplomat’s tailored cultural immersion—offering only generic luxury without local resonance. Key segments include: 1) High-net-worth business travelers (35% of market), 2) Culture-driven leisure tourists (40%), and 3) Spanish domestic elites seeking prestige. Crucially, Madrid travelers prioritize "authentic experiences," making Diplomat’s focus on Iberian traditions a decisive differentiator in the Spain Madrid landscape.</w:t>
      </w:r>
    </w:p>
    <w:bookmarkEnd w:id="21"/>
    <w:bookmarkStart w:id="22" w:name="marketing-objectives-for-diplomat"/>
    <w:p>
      <w:pPr>
        <w:pStyle w:val="Heading2"/>
      </w:pPr>
      <w:r>
        <w:t xml:space="preserve">Marketing Objectives for Diplomat</w:t>
      </w:r>
    </w:p>
    <w:p>
      <w:pPr>
        <w:pStyle w:val="FirstParagraph"/>
      </w:pPr>
      <w:r>
        <w:t xml:space="preserve">This Marketing Plan sets measurable targets for Diplomat in Spain Madrid:</w:t>
      </w:r>
    </w:p>
    <w:p>
      <w:pPr>
        <w:numPr>
          <w:ilvl w:val="0"/>
          <w:numId w:val="1001"/>
        </w:numPr>
        <w:pStyle w:val="Compact"/>
      </w:pPr>
      <w:r>
        <w:t xml:space="preserve">Achieve 35% occupancy by Q4 Year 1 (vs. industry avg. of 28% in Madrid)</w:t>
      </w:r>
    </w:p>
    <w:p>
      <w:pPr>
        <w:numPr>
          <w:ilvl w:val="0"/>
          <w:numId w:val="1001"/>
        </w:numPr>
        <w:pStyle w:val="Compact"/>
      </w:pPr>
      <w:r>
        <w:t xml:space="preserve">Secure 50+ premium media placements featuring "Diplomat Madrid" across Spanish luxury publications</w:t>
      </w:r>
    </w:p>
    <w:p>
      <w:pPr>
        <w:numPr>
          <w:ilvl w:val="0"/>
          <w:numId w:val="1001"/>
        </w:numPr>
        <w:pStyle w:val="Compact"/>
      </w:pPr>
      <w:r>
        <w:t xml:space="preserve">Attain a Net Promoter Score (NPS) of 75+ within six months via cultural engagement initiatives</w:t>
      </w:r>
    </w:p>
    <w:p>
      <w:pPr>
        <w:numPr>
          <w:ilvl w:val="0"/>
          <w:numId w:val="1001"/>
        </w:numPr>
        <w:pStyle w:val="Compact"/>
      </w:pPr>
      <w:r>
        <w:t xml:space="preserve">Drive 40% of bookings through direct channels (vs. 25% industry avg.) by leveraging Diplomat’s Madrid-specific loyalty program</w:t>
      </w:r>
    </w:p>
    <w:bookmarkEnd w:id="22"/>
    <w:bookmarkStart w:id="23" w:name="positioning-brand-strategy"/>
    <w:p>
      <w:pPr>
        <w:pStyle w:val="Heading2"/>
      </w:pPr>
      <w:r>
        <w:t xml:space="preserve">Positioning &amp; Brand Strategy</w:t>
      </w:r>
    </w:p>
    <w:p>
      <w:pPr>
        <w:pStyle w:val="FirstParagraph"/>
      </w:pPr>
      <w:r>
        <w:t xml:space="preserve">Diplomat will position itself as "Madrid's cultural ambassador" in Spain Madrid—where luxury is redefined through Spanish artistry. Unlike generic international chains, Diplomat integrates local elements: bespoke tapas menus by Madrid-born chefs, rooms adorned with works from La Latina neighborhood artisans, and partnerships with El Retiro Park for exclusive sunset experiences. The Diplomat Marketing Plan avoids Westernized clichés (e.g., "Spanish villa" tropes), instead celebrating Madrid’s contemporary soul through collaborations like a limited-edition wine collection with Bodega Vega Sicilia. This authenticity directly addresses the gap competitors overlook in Spain Madrid.</w:t>
      </w:r>
    </w:p>
    <w:bookmarkEnd w:id="23"/>
    <w:bookmarkStart w:id="24" w:name="targeted-tactics-for-spain-madrid"/>
    <w:p>
      <w:pPr>
        <w:pStyle w:val="Heading2"/>
      </w:pPr>
      <w:r>
        <w:t xml:space="preserve">Targeted Tactics for Spain Madrid</w:t>
      </w:r>
    </w:p>
    <w:p>
      <w:pPr>
        <w:pStyle w:val="FirstParagraph"/>
      </w:pPr>
      <w:r>
        <w:t xml:space="preserve">Execution centers on hyper-localized tactics:</w:t>
      </w:r>
    </w:p>
    <w:p>
      <w:pPr>
        <w:numPr>
          <w:ilvl w:val="0"/>
          <w:numId w:val="1002"/>
        </w:numPr>
        <w:pStyle w:val="Compact"/>
      </w:pPr>
      <w:r>
        <w:rPr>
          <w:bCs/>
          <w:b/>
        </w:rPr>
        <w:t xml:space="preserve">Cultural Partnerships:</w:t>
      </w:r>
      <w:r>
        <w:t xml:space="preserve"> </w:t>
      </w:r>
      <w:r>
        <w:t xml:space="preserve">Collaborate with Teatro Real (Madrid’s opera house) for Diplomat-exclusive pre-show dinners, attracting business elites and tourists seeking prestige. Co-host "Diplomat Madrid Nights" featuring flamenco artists from Las Ventas bullring.</w:t>
      </w:r>
    </w:p>
    <w:p>
      <w:pPr>
        <w:numPr>
          <w:ilvl w:val="0"/>
          <w:numId w:val="1002"/>
        </w:numPr>
        <w:pStyle w:val="Compact"/>
      </w:pPr>
      <w:r>
        <w:rPr>
          <w:bCs/>
          <w:b/>
        </w:rPr>
        <w:t xml:space="preserve">Spanish Influencer Ecosystem:</w:t>
      </w:r>
      <w:r>
        <w:t xml:space="preserve"> </w:t>
      </w:r>
      <w:r>
        <w:t xml:space="preserve">Partner with 20+ Madrid-based influencers (e.g., @MadridWithMarta, food critic Javier de la Rosa) for authentic storytelling—no staged content. Focus on micro-influencers (10K–50K followers) with high Madrid engagement rates.</w:t>
      </w:r>
    </w:p>
    <w:p>
      <w:pPr>
        <w:numPr>
          <w:ilvl w:val="0"/>
          <w:numId w:val="1002"/>
        </w:numPr>
        <w:pStyle w:val="Compact"/>
      </w:pPr>
      <w:r>
        <w:rPr>
          <w:bCs/>
          <w:b/>
        </w:rPr>
        <w:t xml:space="preserve">Hyper-Local Digital Campaigns:</w:t>
      </w:r>
      <w:r>
        <w:t xml:space="preserve"> </w:t>
      </w:r>
      <w:r>
        <w:t xml:space="preserve">Geo-targeted Instagram ads in Madrid’s Golden Mile (Avenida de la Constitución), using location tags like "Puerta de Alcalá" to trigger pop-ups for Diplomat’s complimentary "Madrid Secret Itinerary" guide. SEO optimized for keywords: "luxury hotel Madrid near Prado," "Diplomat Spain Madrid culture."</w:t>
      </w:r>
    </w:p>
    <w:p>
      <w:pPr>
        <w:numPr>
          <w:ilvl w:val="0"/>
          <w:numId w:val="1002"/>
        </w:numPr>
        <w:pStyle w:val="Compact"/>
      </w:pPr>
      <w:r>
        <w:rPr>
          <w:bCs/>
          <w:b/>
        </w:rPr>
        <w:t xml:space="preserve">Business Travel Integration:</w:t>
      </w:r>
      <w:r>
        <w:t xml:space="preserve"> </w:t>
      </w:r>
      <w:r>
        <w:t xml:space="preserve">Offer Diplomat’s Corporate Concierge Service to Madrid-based firms (e.g., Telefónica, BBVA) with bespoke meeting spaces featuring Iberian marble and city views—positioned as "where diplomacy meets strategy."</w:t>
      </w:r>
    </w:p>
    <w:bookmarkEnd w:id="24"/>
    <w:bookmarkStart w:id="25" w:name="spain-madrid-specific-launch-timeline"/>
    <w:p>
      <w:pPr>
        <w:pStyle w:val="Heading2"/>
      </w:pPr>
      <w:r>
        <w:t xml:space="preserve">Spain Madrid-Specific Launch Timeline</w:t>
      </w:r>
    </w:p>
    <w:p>
      <w:pPr>
        <w:pStyle w:val="FirstParagraph"/>
      </w:pPr>
      <w:r>
        <w:t xml:space="preserve">The Diplomat Marketing Plan unfolds in phases aligned with Madrid’s seasonal rhythms:</w:t>
      </w:r>
    </w:p>
    <w:p>
      <w:pPr>
        <w:numPr>
          <w:ilvl w:val="0"/>
          <w:numId w:val="1003"/>
        </w:numPr>
        <w:pStyle w:val="Compact"/>
      </w:pPr>
      <w:r>
        <w:rPr>
          <w:bCs/>
          <w:b/>
        </w:rPr>
        <w:t xml:space="preserve">Q1 2024:</w:t>
      </w:r>
      <w:r>
        <w:t xml:space="preserve"> </w:t>
      </w:r>
      <w:r>
        <w:t xml:space="preserve">"Diplomat Unveiled" soft launch with exclusive media event at Casa de Campo (Madrid’s largest park), emphasizing Spain Madrid's cultural heritage.</w:t>
      </w:r>
    </w:p>
    <w:p>
      <w:pPr>
        <w:numPr>
          <w:ilvl w:val="0"/>
          <w:numId w:val="1003"/>
        </w:numPr>
        <w:pStyle w:val="Compact"/>
      </w:pPr>
      <w:r>
        <w:rPr>
          <w:bCs/>
          <w:b/>
        </w:rPr>
        <w:t xml:space="preserve">Q2 2024:</w:t>
      </w:r>
      <w:r>
        <w:t xml:space="preserve"> </w:t>
      </w:r>
      <w:r>
        <w:t xml:space="preserve">"Flamenco &amp; Finesse" campaign coinciding with Madrid Fashion Week; target fashion influencers and buyers.</w:t>
      </w:r>
    </w:p>
    <w:p>
      <w:pPr>
        <w:numPr>
          <w:ilvl w:val="0"/>
          <w:numId w:val="1003"/>
        </w:numPr>
        <w:pStyle w:val="Compact"/>
      </w:pPr>
      <w:r>
        <w:rPr>
          <w:bCs/>
          <w:b/>
        </w:rPr>
        <w:t xml:space="preserve">Q3 2024:</w:t>
      </w:r>
      <w:r>
        <w:t xml:space="preserve"> </w:t>
      </w:r>
      <w:r>
        <w:t xml:space="preserve">"Summer of Diplomacy"—partner with Madrid Tourism Board for a citywide cultural passport (collect stamps at Diplomat, Prado, Reina Sofía).</w:t>
      </w:r>
    </w:p>
    <w:p>
      <w:pPr>
        <w:numPr>
          <w:ilvl w:val="0"/>
          <w:numId w:val="1003"/>
        </w:numPr>
        <w:pStyle w:val="Compact"/>
      </w:pPr>
      <w:r>
        <w:rPr>
          <w:bCs/>
          <w:b/>
        </w:rPr>
        <w:t xml:space="preserve">Q4 2024:</w:t>
      </w:r>
      <w:r>
        <w:t xml:space="preserve"> </w:t>
      </w:r>
      <w:r>
        <w:t xml:space="preserve">Holiday campaign featuring "Diplomat Madrid's Christmas Village" in Plaza Mayor, with local artisans.</w:t>
      </w:r>
    </w:p>
    <w:bookmarkEnd w:id="25"/>
    <w:bookmarkStart w:id="26" w:name="budget-allocation"/>
    <w:p>
      <w:pPr>
        <w:pStyle w:val="Heading2"/>
      </w:pPr>
      <w:r>
        <w:t xml:space="preserve">Budget Allocation</w:t>
      </w:r>
    </w:p>
    <w:p>
      <w:pPr>
        <w:pStyle w:val="FirstParagraph"/>
      </w:pPr>
      <w:r>
        <w:t xml:space="preserve">Total Marketing Budget: €1.8M (Spain Madrid-specific). Allocation prioritizes high-ROI local tactics:</w:t>
      </w:r>
    </w:p>
    <w:p>
      <w:pPr>
        <w:numPr>
          <w:ilvl w:val="0"/>
          <w:numId w:val="1004"/>
        </w:numPr>
        <w:pStyle w:val="Compact"/>
      </w:pPr>
      <w:r>
        <w:t xml:space="preserve">Local Partnerships &amp; Events: 35% (€630K)</w:t>
      </w:r>
    </w:p>
    <w:p>
      <w:pPr>
        <w:numPr>
          <w:ilvl w:val="0"/>
          <w:numId w:val="1004"/>
        </w:numPr>
        <w:pStyle w:val="Compact"/>
      </w:pPr>
      <w:r>
        <w:t xml:space="preserve">Digital &amp; Social Media: 40% (€720K) – focused on Madrid geotargeting</w:t>
      </w:r>
    </w:p>
    <w:p>
      <w:pPr>
        <w:numPr>
          <w:ilvl w:val="0"/>
          <w:numId w:val="1004"/>
        </w:numPr>
        <w:pStyle w:val="Compact"/>
      </w:pPr>
      <w:r>
        <w:t xml:space="preserve">Influencer Collaborations: 15% (€270K)</w:t>
      </w:r>
    </w:p>
    <w:p>
      <w:pPr>
        <w:numPr>
          <w:ilvl w:val="0"/>
          <w:numId w:val="1004"/>
        </w:numPr>
        <w:pStyle w:val="Compact"/>
      </w:pPr>
      <w:r>
        <w:t xml:space="preserve">PR &amp; Media Relations: 10% (€180K)</w:t>
      </w:r>
    </w:p>
    <w:bookmarkEnd w:id="26"/>
    <w:bookmarkStart w:id="27" w:name="measuring-success-in-spain-madrid"/>
    <w:p>
      <w:pPr>
        <w:pStyle w:val="Heading2"/>
      </w:pPr>
      <w:r>
        <w:t xml:space="preserve">Measuring Success in Spain Madrid</w:t>
      </w:r>
    </w:p>
    <w:p>
      <w:pPr>
        <w:pStyle w:val="FirstParagraph"/>
      </w:pPr>
      <w:r>
        <w:t xml:space="preserve">KPIs are Madrid-tailored:</w:t>
      </w:r>
    </w:p>
    <w:p>
      <w:pPr>
        <w:numPr>
          <w:ilvl w:val="0"/>
          <w:numId w:val="1005"/>
        </w:numPr>
        <w:pStyle w:val="Compact"/>
      </w:pPr>
      <w:r>
        <w:rPr>
          <w:bCs/>
          <w:b/>
        </w:rPr>
        <w:t xml:space="preserve">Occupancy Rate:</w:t>
      </w:r>
      <w:r>
        <w:t xml:space="preserve"> </w:t>
      </w:r>
      <w:r>
        <w:t xml:space="preserve">Tracked per district (e.g., "Diplomat’s occupancy vs. Four Seasons in Salamanca")</w:t>
      </w:r>
    </w:p>
    <w:p>
      <w:pPr>
        <w:numPr>
          <w:ilvl w:val="0"/>
          <w:numId w:val="1005"/>
        </w:numPr>
        <w:pStyle w:val="Compact"/>
      </w:pPr>
      <w:r>
        <w:rPr>
          <w:bCs/>
          <w:b/>
        </w:rPr>
        <w:t xml:space="preserve">Cultural Engagement Score:</w:t>
      </w:r>
      <w:r>
        <w:t xml:space="preserve"> </w:t>
      </w:r>
      <w:r>
        <w:t xml:space="preserve">Measured via social mentions of "Diplomat Madrid culture" and participation in Diplomat-hosted events</w:t>
      </w:r>
    </w:p>
    <w:p>
      <w:pPr>
        <w:numPr>
          <w:ilvl w:val="0"/>
          <w:numId w:val="1005"/>
        </w:numPr>
        <w:pStyle w:val="Compact"/>
      </w:pPr>
      <w:r>
        <w:rPr>
          <w:bCs/>
          <w:b/>
        </w:rPr>
        <w:t xml:space="preserve">Local Partner ROI:</w:t>
      </w:r>
      <w:r>
        <w:t xml:space="preserve"> </w:t>
      </w:r>
      <w:r>
        <w:t xml:space="preserve">Revenue share from Teatro Real dinners or Plaza Mayor pop-ups</w:t>
      </w:r>
    </w:p>
    <w:bookmarkEnd w:id="27"/>
    <w:bookmarkStart w:id="28" w:name="X174cbbb3eaa138c83a59176b35aa4d3d2d7cd75"/>
    <w:p>
      <w:pPr>
        <w:pStyle w:val="Heading2"/>
      </w:pPr>
      <w:r>
        <w:t xml:space="preserve">Closing: The Diplomat Advantage in Spain Madrid</w:t>
      </w:r>
    </w:p>
    <w:p>
      <w:pPr>
        <w:pStyle w:val="FirstParagraph"/>
      </w:pPr>
      <w:r>
        <w:t xml:space="preserve">This Marketing Plan transforms "Diplomat" from a brand name into an emblem of Madrid’s soul. By embedding Diplomat within the city’s cultural heartbeat—through partnerships, language, and design—the plan ensures Spain Madrid travelers don’t just book a stay; they experience diplomacy as artistry. Unlike competitors offering sterile luxury, Diplomat delivers what Madrid craves: authenticity woven into every detail. As Spain Madrid celebrates its 2025 tourism milestone (10M visitors), this Marketing Plan positions Diplomat not merely as a hotel, but as the cultural cornerstone of Madrid’s next golden era.</w:t>
      </w:r>
    </w:p>
    <w:p>
      <w:pPr>
        <w:pStyle w:val="BodyText"/>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Diplomat: Spain Madrid</dc:title>
  <dc:creator/>
  <cp:keywords/>
  <dcterms:created xsi:type="dcterms:W3CDTF">2026-07-23T10:43:43Z</dcterms:created>
  <dcterms:modified xsi:type="dcterms:W3CDTF">2026-07-23T10:43:43Z</dcterms:modified>
</cp:coreProperties>
</file>

<file path=docProps/custom.xml><?xml version="1.0" encoding="utf-8"?>
<Properties xmlns="http://schemas.openxmlformats.org/officeDocument/2006/custom-properties" xmlns:vt="http://schemas.openxmlformats.org/officeDocument/2006/docPropsVTypes"/>
</file>