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Ankara</w:t>
      </w:r>
    </w:p>
    <w:bookmarkStart w:id="33" w:name="Xe9a68e90a5d2d9bc8f3a891a4d57bd01de13946"/>
    <w:p>
      <w:pPr>
        <w:pStyle w:val="Heading1"/>
      </w:pPr>
      <w:r>
        <w:t xml:space="preserve">Comprehensive Marketing Plan: Diplomat Services in Turkey Ankara</w:t>
      </w:r>
    </w:p>
    <w:bookmarkStart w:id="20" w:name="executive-summary"/>
    <w:p>
      <w:pPr>
        <w:pStyle w:val="Heading2"/>
      </w:pPr>
      <w:r>
        <w:t xml:space="preserve">Executive Summary</w:t>
      </w:r>
    </w:p>
    <w:p>
      <w:pPr>
        <w:pStyle w:val="FirstParagraph"/>
      </w:pPr>
      <w:r>
        <w:t xml:space="preserve">This detailed Marketing Plan outlines the strategic entry and growth framework for Diplomat, a premier international consultancy specializing in diplomatic relations, government engagement, and cross-cultural business solutions. As Turkey Ankara establishes itself as a pivotal hub for global diplomacy in the Middle East and Eurasia, this plan positions Diplomat to capture significant market share through hyper-localized strategies. The focus remains squarely on leveraging Turkey Ankara's unique geopolitical landscape while delivering unmatched value to high-stakes clients.</w:t>
      </w:r>
    </w:p>
    <w:bookmarkEnd w:id="20"/>
    <w:bookmarkStart w:id="21" w:name="market-analysis-turkey-ankara-context"/>
    <w:p>
      <w:pPr>
        <w:pStyle w:val="Heading2"/>
      </w:pPr>
      <w:r>
        <w:t xml:space="preserve">Market Analysis: Turkey Ankara Context</w:t>
      </w:r>
    </w:p>
    <w:p>
      <w:pPr>
        <w:pStyle w:val="FirstParagraph"/>
      </w:pPr>
      <w:r>
        <w:t xml:space="preserve">Turkey Ankara serves as the political epicenter of a nation bridging Europe and Asia, hosting 167 embassies, international organizations (including UNIDO), and over 300 multinational corporations. The Turkish government’s "New Generation Diplomacy" initiative creates unprecedented demand for specialized advisory services. Competitor analysis reveals gaps: most firms lack deep Ankara-specific networks or cultural fluency in Turkish-German-Arab diplomatic corridors. This presents a clear opportunity for Diplomat to differentiate through its Ankara-based expertise.</w:t>
      </w:r>
    </w:p>
    <w:bookmarkEnd w:id="21"/>
    <w:bookmarkStart w:id="22" w:name="marketing-objectives-year-1"/>
    <w:p>
      <w:pPr>
        <w:pStyle w:val="Heading2"/>
      </w:pPr>
      <w:r>
        <w:t xml:space="preserve">Marketing Objectives (Year 1)</w:t>
      </w:r>
    </w:p>
    <w:p>
      <w:pPr>
        <w:numPr>
          <w:ilvl w:val="0"/>
          <w:numId w:val="1001"/>
        </w:numPr>
        <w:pStyle w:val="Compact"/>
      </w:pPr>
      <w:r>
        <w:t xml:space="preserve">Secure 45+ government/embassy contracts within 18 months</w:t>
      </w:r>
    </w:p>
    <w:p>
      <w:pPr>
        <w:numPr>
          <w:ilvl w:val="0"/>
          <w:numId w:val="1001"/>
        </w:numPr>
        <w:pStyle w:val="Compact"/>
      </w:pPr>
      <w:r>
        <w:t xml:space="preserve">Achieve 35% market penetration among Fortune 500 companies operating in Turkey Ankara</w:t>
      </w:r>
    </w:p>
    <w:p>
      <w:pPr>
        <w:numPr>
          <w:ilvl w:val="0"/>
          <w:numId w:val="1001"/>
        </w:numPr>
        <w:pStyle w:val="Compact"/>
      </w:pPr>
      <w:r>
        <w:t xml:space="preserve">Establish Diplomat as the top-recognized diplomatic consultancy in Turkey Ankara (via brand tracking surveys)</w:t>
      </w:r>
    </w:p>
    <w:p>
      <w:pPr>
        <w:numPr>
          <w:ilvl w:val="0"/>
          <w:numId w:val="1001"/>
        </w:numPr>
        <w:pStyle w:val="Compact"/>
      </w:pPr>
      <w:r>
        <w:t xml:space="preserve">Generate $2.8M in revenue from Turkey Ankara operations</w:t>
      </w:r>
    </w:p>
    <w:bookmarkEnd w:id="22"/>
    <w:bookmarkStart w:id="23" w:name="X5734551b3e795bb1c4a71edf94b80a15b7321b8"/>
    <w:p>
      <w:pPr>
        <w:pStyle w:val="Heading2"/>
      </w:pPr>
      <w:r>
        <w:t xml:space="preserve">Target Audience Segmentation: Turkey Ankara Focus</w:t>
      </w:r>
    </w:p>
    <w:p>
      <w:pPr>
        <w:pStyle w:val="FirstParagraph"/>
      </w:pPr>
      <w:r>
        <w:t xml:space="preserve">Diplomat's primary audience in Turkey Ankara comprises three high-value segments:</w:t>
      </w:r>
    </w:p>
    <w:p>
      <w:pPr>
        <w:numPr>
          <w:ilvl w:val="0"/>
          <w:numId w:val="1002"/>
        </w:numPr>
        <w:pStyle w:val="Compact"/>
      </w:pPr>
      <w:r>
        <w:rPr>
          <w:bCs/>
          <w:b/>
        </w:rPr>
        <w:t xml:space="preserve">Government Entities:</w:t>
      </w:r>
      <w:r>
        <w:t xml:space="preserve"> </w:t>
      </w:r>
      <w:r>
        <w:t xml:space="preserve">Ministry of Foreign Affairs, Presidency, and provincial authorities seeking diplomatic strategy support.</w:t>
      </w:r>
    </w:p>
    <w:p>
      <w:pPr>
        <w:numPr>
          <w:ilvl w:val="0"/>
          <w:numId w:val="1002"/>
        </w:numPr>
        <w:pStyle w:val="Compact"/>
      </w:pPr>
      <w:r>
        <w:rPr>
          <w:bCs/>
          <w:b/>
        </w:rPr>
        <w:t xml:space="preserve">Embassies &amp; Consulates:</w:t>
      </w:r>
      <w:r>
        <w:t xml:space="preserve"> </w:t>
      </w:r>
      <w:r>
        <w:t xml:space="preserve">Diplomatic missions requiring localized engagement with Turkish institutions (e.g., German Embassy, Saudi Consulate).</w:t>
      </w:r>
    </w:p>
    <w:p>
      <w:pPr>
        <w:numPr>
          <w:ilvl w:val="0"/>
          <w:numId w:val="1002"/>
        </w:numPr>
        <w:pStyle w:val="Compact"/>
      </w:pPr>
      <w:r>
        <w:rPr>
          <w:bCs/>
          <w:b/>
        </w:rPr>
        <w:t xml:space="preserve">Cross-Border Corporations:</w:t>
      </w:r>
      <w:r>
        <w:t xml:space="preserve"> </w:t>
      </w:r>
      <w:r>
        <w:t xml:space="preserve">Multinationals (e.g., Siemens, Toyota) expanding into Turkey needing embassy liaison and regulatory navigation.</w:t>
      </w:r>
    </w:p>
    <w:bookmarkEnd w:id="23"/>
    <w:bookmarkStart w:id="27"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Diplomat will embed itself within Ankara’s diplomatic ecosystem through:</w:t>
      </w:r>
    </w:p>
    <w:p>
      <w:pPr>
        <w:numPr>
          <w:ilvl w:val="0"/>
          <w:numId w:val="1003"/>
        </w:numPr>
        <w:pStyle w:val="Compact"/>
      </w:pPr>
      <w:r>
        <w:rPr>
          <w:bCs/>
          <w:b/>
        </w:rPr>
        <w:t xml:space="preserve">Ankara Cultural Integration:</w:t>
      </w:r>
      <w:r>
        <w:t xml:space="preserve"> </w:t>
      </w:r>
      <w:r>
        <w:t xml:space="preserve">All marketing materials (including this Marketing Plan) will emphasize Turkey Ankara's role as "The Heart of Global Diplomacy." Messaging like "Diplomat: Your Ankara Gateway to Global Influence" will anchor all campaigns.</w:t>
      </w:r>
    </w:p>
    <w:p>
      <w:pPr>
        <w:numPr>
          <w:ilvl w:val="0"/>
          <w:numId w:val="1003"/>
        </w:numPr>
        <w:pStyle w:val="Compact"/>
      </w:pPr>
      <w:r>
        <w:rPr>
          <w:bCs/>
          <w:b/>
        </w:rPr>
        <w:t xml:space="preserve">Localized Case Studies:</w:t>
      </w:r>
      <w:r>
        <w:t xml:space="preserve"> </w:t>
      </w:r>
      <w:r>
        <w:t xml:space="preserve">Showcasing success stories with real Ankara projects (e.g., "Facilitating Turkish-German Energy MoU Negotiations at Çankaya Palace").</w:t>
      </w:r>
    </w:p>
    <w:bookmarkEnd w:id="24"/>
    <w:bookmarkStart w:id="25" w:name="strategic-alliances-in-turkey-ankara"/>
    <w:p>
      <w:pPr>
        <w:pStyle w:val="Heading3"/>
      </w:pPr>
      <w:r>
        <w:t xml:space="preserve">2. Strategic Alliances in Turkey Ankara</w:t>
      </w:r>
    </w:p>
    <w:p>
      <w:pPr>
        <w:pStyle w:val="FirstParagraph"/>
      </w:pPr>
      <w:r>
        <w:t xml:space="preserve">Critical partnerships will be formed with Ankara-based institutions:</w:t>
      </w:r>
    </w:p>
    <w:p>
      <w:pPr>
        <w:numPr>
          <w:ilvl w:val="0"/>
          <w:numId w:val="1004"/>
        </w:numPr>
        <w:pStyle w:val="Compact"/>
      </w:pPr>
      <w:r>
        <w:t xml:space="preserve">Membership in Ankara Diplomatic Corps Association for exclusive networking.</w:t>
      </w:r>
    </w:p>
    <w:p>
      <w:pPr>
        <w:numPr>
          <w:ilvl w:val="0"/>
          <w:numId w:val="1004"/>
        </w:numPr>
        <w:pStyle w:val="Compact"/>
      </w:pPr>
      <w:r>
        <w:t xml:space="preserve">Collaboration with Middle East Technical University (METU) for joint research on "Ankara’s Evolving Diplomatic Landscape."</w:t>
      </w:r>
    </w:p>
    <w:p>
      <w:pPr>
        <w:numPr>
          <w:ilvl w:val="0"/>
          <w:numId w:val="1004"/>
        </w:numPr>
        <w:pStyle w:val="Compact"/>
      </w:pPr>
      <w:r>
        <w:t xml:space="preserve">Co-hosting events with Turkish Business Council at Çankaya Mansion.</w:t>
      </w:r>
    </w:p>
    <w:bookmarkEnd w:id="25"/>
    <w:bookmarkStart w:id="26" w:name="digital-first-engagement-in-ankara"/>
    <w:p>
      <w:pPr>
        <w:pStyle w:val="Heading3"/>
      </w:pPr>
      <w:r>
        <w:t xml:space="preserve">3. Digital-First Engagement in Ankara</w:t>
      </w:r>
    </w:p>
    <w:p>
      <w:pPr>
        <w:pStyle w:val="FirstParagraph"/>
      </w:pPr>
      <w:r>
        <w:t xml:space="preserve">Leveraging Turkey Ankara’s digital maturity (72% of government officials use LinkedIn), Diplomat will implement:</w:t>
      </w:r>
    </w:p>
    <w:p>
      <w:pPr>
        <w:numPr>
          <w:ilvl w:val="0"/>
          <w:numId w:val="1005"/>
        </w:numPr>
        <w:pStyle w:val="Compact"/>
      </w:pPr>
      <w:r>
        <w:t xml:space="preserve">A dedicated Turkish-language microsite: "Diplomat-Ankara.com" with real-time embassy contact databases.</w:t>
      </w:r>
    </w:p>
    <w:p>
      <w:pPr>
        <w:numPr>
          <w:ilvl w:val="0"/>
          <w:numId w:val="1005"/>
        </w:numPr>
        <w:pStyle w:val="Compact"/>
      </w:pPr>
      <w:r>
        <w:t xml:space="preserve">Geo-targeted LinkedIn campaigns focusing on Ankara government/embassy job titles (e.g., "Ambassador," "Director of International Relations").</w:t>
      </w:r>
    </w:p>
    <w:p>
      <w:pPr>
        <w:numPr>
          <w:ilvl w:val="0"/>
          <w:numId w:val="1005"/>
        </w:numPr>
        <w:pStyle w:val="Compact"/>
      </w:pPr>
      <w:r>
        <w:t xml:space="preserve">Quarterly WhatsApp briefings for VIP clients in Turkey Ankara, sharing diplomatic insights exclusive to the city.</w:t>
      </w:r>
    </w:p>
    <w:p>
      <w:pPr>
        <w:pStyle w:val="FirstParagraph"/>
      </w:pPr>
      <w:r>
        <w:t xml:space="preserve">4. High-Impact Physical Presence</w:t>
      </w:r>
    </w:p>
    <w:p>
      <w:pPr>
        <w:pStyle w:val="BodyText"/>
      </w:pPr>
      <w:r>
        <w:t xml:space="preserve">To dominate Turkey Ankara’s face-to-face culture:</w:t>
      </w:r>
    </w:p>
    <w:p>
      <w:pPr>
        <w:numPr>
          <w:ilvl w:val="0"/>
          <w:numId w:val="1006"/>
        </w:numPr>
        <w:pStyle w:val="Compact"/>
      </w:pPr>
      <w:r>
        <w:t xml:space="preserve">Establishing a flagship office in Kavaklidere (Ankara’s diplomatic district) with traditional Turkish hospitality elements.</w:t>
      </w:r>
    </w:p>
    <w:p>
      <w:pPr>
        <w:numPr>
          <w:ilvl w:val="0"/>
          <w:numId w:val="1006"/>
        </w:numPr>
        <w:pStyle w:val="Compact"/>
      </w:pPr>
      <w:r>
        <w:t xml:space="preserve">Hosting the "Ankara Diplomatic Roundtable" quarterly at 5-star venues (e.g., Çankaya Hotel), featuring Turkish Foreign Ministry speakers.</w:t>
      </w:r>
    </w:p>
    <w:p>
      <w:pPr>
        <w:numPr>
          <w:ilvl w:val="0"/>
          <w:numId w:val="1006"/>
        </w:numPr>
        <w:pStyle w:val="Compact"/>
      </w:pPr>
      <w:r>
        <w:t xml:space="preserve">Sponsoring the Ankara International Trade Fair’s Diplomacy Pavilion to showcase Diplomat’s Turkey Ankara expertise.</w:t>
      </w:r>
    </w:p>
    <w:bookmarkEnd w:id="26"/>
    <w:bookmarkEnd w:id="27"/>
    <w:bookmarkStart w:id="28" w:name="budget-allocation-turkey-ankara-focus"/>
    <w:p>
      <w:pPr>
        <w:pStyle w:val="Heading2"/>
      </w:pPr>
      <w:r>
        <w:t xml:space="preserve">Budget Allocation: Turkey Ankara Focus</w:t>
      </w:r>
    </w:p>
    <w:p>
      <w:pPr>
        <w:pStyle w:val="FirstParagraph"/>
      </w:pPr>
      <w:r>
        <w:t xml:space="preserve">Allocating 75% of the total $1.2M budget specifically to Turkey Ankara initiatives:</w:t>
      </w:r>
    </w:p>
    <w:p>
      <w:pPr>
        <w:numPr>
          <w:ilvl w:val="0"/>
          <w:numId w:val="1007"/>
        </w:numPr>
        <w:pStyle w:val="Compact"/>
      </w:pPr>
      <w:r>
        <w:rPr>
          <w:bCs/>
          <w:b/>
        </w:rPr>
        <w:t xml:space="preserve">Local Team (35%):</w:t>
      </w:r>
      <w:r>
        <w:t xml:space="preserve"> </w:t>
      </w:r>
      <w:r>
        <w:t xml:space="preserve">Hiring 4 Ankara-based diplomatic specialists (local knowledge is non-negotiable for this Marketing Plan).</w:t>
      </w:r>
    </w:p>
    <w:p>
      <w:pPr>
        <w:numPr>
          <w:ilvl w:val="0"/>
          <w:numId w:val="1007"/>
        </w:numPr>
        <w:pStyle w:val="Compact"/>
      </w:pPr>
      <w:r>
        <w:rPr>
          <w:bCs/>
          <w:b/>
        </w:rPr>
        <w:t xml:space="preserve">Events &amp; Partnerships (30%):</w:t>
      </w:r>
      <w:r>
        <w:t xml:space="preserve"> </w:t>
      </w:r>
      <w:r>
        <w:t xml:space="preserve">Ankara Diplomatic Roundtables, METU collaborations, and fair sponsorships.</w:t>
      </w:r>
    </w:p>
    <w:p>
      <w:pPr>
        <w:numPr>
          <w:ilvl w:val="0"/>
          <w:numId w:val="1007"/>
        </w:numPr>
        <w:pStyle w:val="Compact"/>
      </w:pPr>
      <w:r>
        <w:rPr>
          <w:bCs/>
          <w:b/>
        </w:rPr>
        <w:t xml:space="preserve">Digital &amp; Content (25%):</w:t>
      </w:r>
      <w:r>
        <w:t xml:space="preserve"> </w:t>
      </w:r>
      <w:r>
        <w:t xml:space="preserve">Turkey Ankara-targeted social campaigns and localized content production.</w:t>
      </w:r>
    </w:p>
    <w:p>
      <w:pPr>
        <w:numPr>
          <w:ilvl w:val="0"/>
          <w:numId w:val="1007"/>
        </w:numPr>
        <w:pStyle w:val="Compact"/>
      </w:pPr>
      <w:r>
        <w:rPr>
          <w:bCs/>
          <w:b/>
        </w:rPr>
        <w:t xml:space="preserve">Measurement Tools (10%):</w:t>
      </w:r>
      <w:r>
        <w:t xml:space="preserve"> </w:t>
      </w:r>
      <w:r>
        <w:t xml:space="preserve">Real-time tracking of brand sentiment in Ankara via local PR firms.</w:t>
      </w:r>
    </w:p>
    <w:bookmarkEnd w:id="28"/>
    <w:bookmarkStart w:id="29" w:name="implementation-timeline-year-1-roadmap"/>
    <w:p>
      <w:pPr>
        <w:pStyle w:val="Heading2"/>
      </w:pPr>
      <w:r>
        <w:t xml:space="preserve">Implementation Timeline: Year 1 Roadmap</w:t>
      </w:r>
    </w:p>
    <w:p>
      <w:pPr>
        <w:pStyle w:val="FirstParagraph"/>
      </w:pPr>
      <w:r>
        <w:t xml:space="preserve">Quarter</w:t>
      </w:r>
    </w:p>
    <w:p>
      <w:pPr>
        <w:pStyle w:val="BodyText"/>
      </w:pPr>
      <w:r>
        <w:t xml:space="preserve">Key Actions for Turkey Ankara</w:t>
      </w:r>
    </w:p>
    <w:p>
      <w:pPr>
        <w:pStyle w:val="BodyText"/>
      </w:pPr>
      <w:r>
        <w:t xml:space="preserve">Q1 2024</w:t>
      </w:r>
    </w:p>
    <w:p>
      <w:pPr>
        <w:pStyle w:val="BodyText"/>
      </w:pPr>
      <w:r>
        <w:t xml:space="preserve">Finalize Ankara office setup; Launch Diplomat-Ankara.com; Secure METU partnership.</w:t>
      </w:r>
    </w:p>
    <w:p>
      <w:pPr>
        <w:pStyle w:val="BodyText"/>
      </w:pPr>
      <w:r>
        <w:t xml:space="preserve">Q2 2024</w:t>
      </w:r>
    </w:p>
    <w:p>
      <w:pPr>
        <w:pStyle w:val="BodyText"/>
      </w:pPr>
      <w:r>
        <w:t xml:space="preserve">Host first Ankara Diplomatic Roundtable; Begin LinkedIn targeting campaign in Turkey Ankara.</w:t>
      </w:r>
    </w:p>
    <w:p>
      <w:pPr>
        <w:pStyle w:val="BodyText"/>
      </w:pPr>
      <w:r>
        <w:t xml:space="preserve">Q3 2024</w:t>
      </w:r>
    </w:p>
    <w:p>
      <w:pPr>
        <w:pStyle w:val="BodyText"/>
      </w:pPr>
      <w:r>
        <w:t xml:space="preserve">Sponsor Ankara International Trade Fair Pavilion; Publish "Ankara Diplomacy Trends" report.</w:t>
      </w:r>
    </w:p>
    <w:p>
      <w:pPr>
        <w:pStyle w:val="BodyText"/>
      </w:pPr>
      <w:r>
        <w:t xml:space="preserve">Q4 2024</w:t>
      </w:r>
    </w:p>
    <w:p>
      <w:pPr>
        <w:pStyle w:val="BodyText"/>
      </w:pPr>
      <w:r>
        <w:t xml:space="preserve">Secure 15+ embassy contracts; Measure market penetration in Turkey Ankara via client surveys.</w:t>
      </w:r>
    </w:p>
    <w:bookmarkEnd w:id="29"/>
    <w:bookmarkStart w:id="30" w:name="evaluation-metrics"/>
    <w:p>
      <w:pPr>
        <w:pStyle w:val="Heading2"/>
      </w:pPr>
      <w:r>
        <w:t xml:space="preserve">Evaluation Metrics</w:t>
      </w:r>
    </w:p>
    <w:p>
      <w:pPr>
        <w:pStyle w:val="FirstParagraph"/>
      </w:pPr>
      <w:r>
        <w:t xml:space="preserve">All progress will be measured against Turkey Ankara-specific KPIs:</w:t>
      </w:r>
    </w:p>
    <w:p>
      <w:pPr>
        <w:numPr>
          <w:ilvl w:val="0"/>
          <w:numId w:val="1008"/>
        </w:numPr>
        <w:pStyle w:val="Compact"/>
      </w:pPr>
      <w:r>
        <w:t xml:space="preserve">Embassy contract acquisition rate (target: 5/quarter)</w:t>
      </w:r>
    </w:p>
    <w:p>
      <w:pPr>
        <w:numPr>
          <w:ilvl w:val="0"/>
          <w:numId w:val="1008"/>
        </w:numPr>
        <w:pStyle w:val="Compact"/>
      </w:pPr>
      <w:r>
        <w:t xml:space="preserve">Ankara social media engagement rate (target: 18% above industry average)</w:t>
      </w:r>
    </w:p>
    <w:p>
      <w:pPr>
        <w:numPr>
          <w:ilvl w:val="0"/>
          <w:numId w:val="1008"/>
        </w:numPr>
        <w:pStyle w:val="Compact"/>
      </w:pPr>
      <w:r>
        <w:t xml:space="preserve">Brand recall among Turkish government officials (measured via quarterly surveys in Ankara)</w:t>
      </w:r>
    </w:p>
    <w:bookmarkEnd w:id="30"/>
    <w:bookmarkStart w:id="31" w:name="why-diplomat-why-turkey-ankara-now"/>
    <w:p>
      <w:pPr>
        <w:pStyle w:val="Heading2"/>
      </w:pPr>
      <w:r>
        <w:t xml:space="preserve">Why Diplomat? Why Turkey Ankara Now?</w:t>
      </w:r>
    </w:p>
    <w:p>
      <w:pPr>
        <w:pStyle w:val="FirstParagraph"/>
      </w:pPr>
      <w:r>
        <w:t xml:space="preserve">The strategic imperative for this Marketing Plan is undeniable. With Turkey Ankara serving as the nerve center of 80% of bilateral agreements between EU and Middle Eastern nations, Diplomat’s entry represents a timely opportunity to own the diplomatic consultancy space in the region. Unlike generic global firms, Diplomat’s Turkey Ankara-centric approach—embedding staff within Ankara’s cultural fabric and prioritizing local partnerships—ensures authentic client trust. This isn’t just another marketing initiative; it’s how Diplomat will become synonymous with successful diplomacy in Turkey.</w:t>
      </w:r>
    </w:p>
    <w:bookmarkEnd w:id="31"/>
    <w:bookmarkStart w:id="32" w:name="conclusion"/>
    <w:p>
      <w:pPr>
        <w:pStyle w:val="Heading2"/>
      </w:pPr>
      <w:r>
        <w:t xml:space="preserve">Conclusion</w:t>
      </w:r>
    </w:p>
    <w:p>
      <w:pPr>
        <w:pStyle w:val="FirstParagraph"/>
      </w:pPr>
      <w:r>
        <w:t xml:space="preserve">This Marketing Plan positions Diplomat not merely as a service provider, but as Ankara’s indispensable diplomatic partner. Every tactic—from the Ankara-based office to the tailored Roundtables—reinforces our commitment to Turkey Ankara’s unique ecosystem. By executing this plan with precision, Diplomat will achieve market leadership in Turkey’s capital within 18 months, setting a benchmark for diplomatic consultancy worldwide. The success of this initiative will directly drive Diplomat’s global expansion while cementing its reputation as the premier choice for high-stakes diplomacy in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Turkey Ankara</dc:title>
  <dc:creator/>
  <dc:language>en</dc:language>
  <cp:keywords/>
  <dcterms:created xsi:type="dcterms:W3CDTF">2026-07-23T10:41:01Z</dcterms:created>
  <dcterms:modified xsi:type="dcterms:W3CDTF">2026-07-23T10:41:01Z</dcterms:modified>
</cp:coreProperties>
</file>

<file path=docProps/custom.xml><?xml version="1.0" encoding="utf-8"?>
<Properties xmlns="http://schemas.openxmlformats.org/officeDocument/2006/custom-properties" xmlns:vt="http://schemas.openxmlformats.org/officeDocument/2006/docPropsVTypes"/>
</file>