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3" w:name="X98f55f4887db516700e9789adc4cfb34892bca1"/>
    <w:p>
      <w:pPr>
        <w:pStyle w:val="Heading1"/>
      </w:pPr>
      <w:r>
        <w:t xml:space="preserve">Comprehensive Marketing Plan: Diplomat Services in United Kingdom Birmingham</w:t>
      </w:r>
    </w:p>
    <w:bookmarkStart w:id="20" w:name="executive-summary"/>
    <w:p>
      <w:pPr>
        <w:pStyle w:val="Heading2"/>
      </w:pPr>
      <w:r>
        <w:t xml:space="preserve">Executive Summary</w:t>
      </w:r>
    </w:p>
    <w:p>
      <w:pPr>
        <w:pStyle w:val="FirstParagraph"/>
      </w:pPr>
      <w:r>
        <w:t xml:space="preserve">This Marketing Plan outlines the strategic approach for launching and scaling "Diplomat," a premium international business consultancy service, within the dynamic market of United Kingdom Birmingham. As a city renowned for its multicultural population, growing global trade corridors, and strategic location in the UK's Midlands region, Birmingham presents an unparalleled opportunity to establish Diplomat as the premier partner for businesses navigating complex international relations. This plan details targeted strategies to capture 15% market share among SMEs in Birmingham within 24 months through hyper-localized engagement and cultural intelligence.</w:t>
      </w:r>
    </w:p>
    <w:bookmarkEnd w:id="20"/>
    <w:bookmarkStart w:id="21" w:name="X20962a4e40861d78098f8a14740d39ed666ab78"/>
    <w:p>
      <w:pPr>
        <w:pStyle w:val="Heading2"/>
      </w:pPr>
      <w:r>
        <w:t xml:space="preserve">Situation Analysis: Birmingham Market Landscape</w:t>
      </w:r>
    </w:p>
    <w:p>
      <w:pPr>
        <w:pStyle w:val="FirstParagraph"/>
      </w:pPr>
      <w:r>
        <w:t xml:space="preserve">United Kingdom Birmingham serves as the UK's second-largest city with a population of over 1.1 million, featuring one of Europe's most diverse urban centers (35% minority ethnic groups). The city hosts 40% of all UK foreign trade offices and boasts a thriving business ecosystem with 28,000 SMEs actively seeking international expansion. Key industry clusters include automotive engineering (Jaguar Land Rover), healthcare innovation, and advanced manufacturing – sectors where Diplomat's diplomatic expertise in navigating regulatory landscapes and cultural barriers is critically needed.</w:t>
      </w:r>
    </w:p>
    <w:p>
      <w:pPr>
        <w:pStyle w:val="BodyText"/>
      </w:pPr>
      <w:r>
        <w:t xml:space="preserve">Competitor analysis reveals a gap: while traditional consultancy firms offer generic global services, none specialize in Birmingham's unique cultural tapestry. Local competitors lack the nuanced understanding of how to bridge UK business practices with emerging markets like Southeast Asia or the Middle East – precisely where Diplomat will position itself as the indispensable local expert.</w:t>
      </w:r>
    </w:p>
    <w:bookmarkEnd w:id="21"/>
    <w:bookmarkStart w:id="22" w:name="X173bf4f9fc155ff926b3f802860e40de3756699"/>
    <w:p>
      <w:pPr>
        <w:pStyle w:val="Heading2"/>
      </w:pPr>
      <w:r>
        <w:t xml:space="preserve">Target Audience: Birmingham-Specific Focus</w:t>
      </w:r>
    </w:p>
    <w:p>
      <w:pPr>
        <w:pStyle w:val="FirstParagraph"/>
      </w:pPr>
      <w:r>
        <w:t xml:space="preserve">Diplomat's primary audience comprises Birmingham-based SMEs (10-50 employees) in manufacturing, healthcare tech, and export-driven services seeking to enter Asian or African markets. Secondary audiences include:</w:t>
      </w:r>
    </w:p>
    <w:p>
      <w:pPr>
        <w:numPr>
          <w:ilvl w:val="0"/>
          <w:numId w:val="1001"/>
        </w:numPr>
        <w:pStyle w:val="Compact"/>
      </w:pPr>
      <w:r>
        <w:t xml:space="preserve">Birmingham City Council's International Trade Department</w:t>
      </w:r>
    </w:p>
    <w:p>
      <w:pPr>
        <w:numPr>
          <w:ilvl w:val="0"/>
          <w:numId w:val="1001"/>
        </w:numPr>
        <w:pStyle w:val="Compact"/>
      </w:pPr>
      <w:r>
        <w:t xml:space="preserve">Multinational corporations with Midlands headquarters (e.g., HSBC UK, Lloyds Banking Group)</w:t>
      </w:r>
    </w:p>
    <w:p>
      <w:pPr>
        <w:numPr>
          <w:ilvl w:val="0"/>
          <w:numId w:val="1001"/>
        </w:numPr>
        <w:pStyle w:val="Compact"/>
      </w:pPr>
      <w:r>
        <w:t xml:space="preserve">University of Birmingham and Aston University business incubators</w:t>
      </w:r>
    </w:p>
    <w:p>
      <w:pPr>
        <w:pStyle w:val="FirstParagraph"/>
      </w:pPr>
      <w:r>
        <w:t xml:space="preserve">These segments value Diplomat's localized approach – our team includes bilingual advisors fluent in Punjabi, Urdu, and Chinese (reflecting Birmingham's largest immigrant communities) who understand the city's specific challenges like navigating UK Export Control Regulations through Birmingham Port.</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 qualified leads in United Kingdom Birmingham within Year 1</w:t>
      </w:r>
    </w:p>
    <w:p>
      <w:pPr>
        <w:numPr>
          <w:ilvl w:val="0"/>
          <w:numId w:val="1002"/>
        </w:numPr>
        <w:pStyle w:val="Compact"/>
      </w:pPr>
      <w:r>
        <w:t xml:space="preserve">Secure 75 strategic partnerships with Birmingham-based business networks (e.g., Birmingham Chamber of Commerce, UKTI Midlands)</w:t>
      </w:r>
    </w:p>
    <w:p>
      <w:pPr>
        <w:numPr>
          <w:ilvl w:val="0"/>
          <w:numId w:val="1002"/>
        </w:numPr>
        <w:pStyle w:val="Compact"/>
      </w:pPr>
      <w:r>
        <w:t xml:space="preserve">Attain 65% brand recall among target SMEs through hyper-localized campaigns</w:t>
      </w:r>
    </w:p>
    <w:p>
      <w:pPr>
        <w:numPr>
          <w:ilvl w:val="0"/>
          <w:numId w:val="1002"/>
        </w:numPr>
        <w:pStyle w:val="Compact"/>
      </w:pPr>
      <w:r>
        <w:t xml:space="preserve">Generate £2.1M in revenue from Birmingham operations by Month 24</w:t>
      </w:r>
    </w:p>
    <w:bookmarkEnd w:id="23"/>
    <w:bookmarkStart w:id="28" w:name="X2bb58379466939741fe19ad1aa2c6c155e967a1"/>
    <w:p>
      <w:pPr>
        <w:pStyle w:val="Heading2"/>
      </w:pPr>
      <w:r>
        <w:t xml:space="preserve">Core Marketing Strategies: Birmingham-Centric Tactics</w:t>
      </w:r>
    </w:p>
    <w:bookmarkStart w:id="24" w:name="X2122d95027b850335dfdd6154fef70d6416e62f"/>
    <w:p>
      <w:pPr>
        <w:pStyle w:val="Heading3"/>
      </w:pPr>
      <w:r>
        <w:t xml:space="preserve">1. Hyper-Local Brand Positioning ("Diplomat - Birmingham's Global Gateway")</w:t>
      </w:r>
    </w:p>
    <w:p>
      <w:pPr>
        <w:pStyle w:val="FirstParagraph"/>
      </w:pPr>
      <w:r>
        <w:t xml:space="preserve">Reframe "Diplomat" as the only consultancy with a dedicated Birmingham office (not a remote hub), emphasizing our physical presence in Digbeth – the city's emerging innovation quarter. Campaigns will use Birmingham landmarks (e.g., Symphony Hall, Bull Ring) as visual motifs, with taglines like: "Your international deal secured from Birmingham to Bangkok."</w:t>
      </w:r>
    </w:p>
    <w:bookmarkEnd w:id="24"/>
    <w:bookmarkStart w:id="25" w:name="community-led-engagement"/>
    <w:p>
      <w:pPr>
        <w:pStyle w:val="Heading3"/>
      </w:pPr>
      <w:r>
        <w:t xml:space="preserve">2. Community-Led Engagement</w:t>
      </w:r>
    </w:p>
    <w:p>
      <w:pPr>
        <w:pStyle w:val="FirstParagraph"/>
      </w:pPr>
      <w:r>
        <w:t xml:space="preserve">Deploy Birmingham-specific events:</w:t>
      </w:r>
    </w:p>
    <w:p>
      <w:pPr>
        <w:numPr>
          <w:ilvl w:val="0"/>
          <w:numId w:val="1003"/>
        </w:numPr>
        <w:pStyle w:val="Compact"/>
      </w:pPr>
      <w:r>
        <w:rPr>
          <w:bCs/>
          <w:b/>
        </w:rPr>
        <w:t xml:space="preserve">Birmingham Global Connect Series:</w:t>
      </w:r>
      <w:r>
        <w:t xml:space="preserve"> </w:t>
      </w:r>
      <w:r>
        <w:t xml:space="preserve">Quarterly networking dinners at the ICC, featuring diplomats from India and Nigeria (Birmingham's largest diasporas)</w:t>
      </w:r>
    </w:p>
    <w:p>
      <w:pPr>
        <w:numPr>
          <w:ilvl w:val="0"/>
          <w:numId w:val="1003"/>
        </w:numPr>
        <w:pStyle w:val="Compact"/>
      </w:pPr>
      <w:r>
        <w:rPr>
          <w:bCs/>
          <w:b/>
        </w:rPr>
        <w:t xml:space="preserve">Diplomat School for SMEs:</w:t>
      </w:r>
      <w:r>
        <w:t xml:space="preserve"> </w:t>
      </w:r>
      <w:r>
        <w:t xml:space="preserve">Free 3-session workshops co-hosted with Birmingham Business School on "Cultural Pitfalls in African Trade" (using case studies from local firms like E20 Group)</w:t>
      </w:r>
    </w:p>
    <w:p>
      <w:pPr>
        <w:numPr>
          <w:ilvl w:val="0"/>
          <w:numId w:val="1003"/>
        </w:numPr>
        <w:pStyle w:val="Compact"/>
      </w:pPr>
      <w:r>
        <w:rPr>
          <w:bCs/>
          <w:b/>
        </w:rPr>
        <w:t xml:space="preserve">Local Media Partnerships:</w:t>
      </w:r>
      <w:r>
        <w:t xml:space="preserve"> </w:t>
      </w:r>
      <w:r>
        <w:t xml:space="preserve">Exclusive content with Birmingham Mail and BBC Midlands on trade opportunities</w:t>
      </w:r>
    </w:p>
    <w:bookmarkEnd w:id="25"/>
    <w:bookmarkStart w:id="26" w:name="digital-strategy-birmingham-geofencing"/>
    <w:p>
      <w:pPr>
        <w:pStyle w:val="Heading3"/>
      </w:pPr>
      <w:r>
        <w:t xml:space="preserve">3. Digital Strategy: Birmingham Geofencing</w:t>
      </w:r>
    </w:p>
    <w:p>
      <w:pPr>
        <w:pStyle w:val="FirstParagraph"/>
      </w:pPr>
      <w:r>
        <w:t xml:space="preserve">Leverage location-based marketing:</w:t>
      </w:r>
    </w:p>
    <w:p>
      <w:pPr>
        <w:numPr>
          <w:ilvl w:val="0"/>
          <w:numId w:val="1004"/>
        </w:numPr>
        <w:pStyle w:val="Compact"/>
      </w:pPr>
      <w:r>
        <w:t xml:space="preserve">Geo-targeted LinkedIn ads showing Diplomat team members in Birmingham settings (e.g., "Meet Sarah – our Dubai market lead, based right here at Colmore Row")</w:t>
      </w:r>
    </w:p>
    <w:p>
      <w:pPr>
        <w:numPr>
          <w:ilvl w:val="0"/>
          <w:numId w:val="1004"/>
        </w:numPr>
        <w:pStyle w:val="Compact"/>
      </w:pPr>
      <w:r>
        <w:t xml:space="preserve">Google Ads triggering when businesses search "international business support Birmingham"</w:t>
      </w:r>
    </w:p>
    <w:p>
      <w:pPr>
        <w:numPr>
          <w:ilvl w:val="0"/>
          <w:numId w:val="1004"/>
        </w:numPr>
        <w:pStyle w:val="Compact"/>
      </w:pPr>
      <w:r>
        <w:t xml:space="preserve">Social media campaigns using #BirminghamGlobal with user-generated content from local clients</w:t>
      </w:r>
    </w:p>
    <w:bookmarkEnd w:id="26"/>
    <w:bookmarkStart w:id="27" w:name="X0b2cbc176badd474efee3cf49e73be61e6288e8"/>
    <w:p>
      <w:pPr>
        <w:pStyle w:val="Heading3"/>
      </w:pPr>
      <w:r>
        <w:t xml:space="preserve">4. Strategic Partnerships with Birmingham Institutions</w:t>
      </w:r>
    </w:p>
    <w:p>
      <w:pPr>
        <w:pStyle w:val="FirstParagraph"/>
      </w:pPr>
      <w:r>
        <w:t xml:space="preserve">Forge alliances critical to Diplomat's success in United Kingdom Birmingham:</w:t>
      </w:r>
    </w:p>
    <w:p>
      <w:pPr>
        <w:numPr>
          <w:ilvl w:val="0"/>
          <w:numId w:val="1005"/>
        </w:numPr>
        <w:pStyle w:val="Compact"/>
      </w:pPr>
      <w:r>
        <w:rPr>
          <w:bCs/>
          <w:b/>
        </w:rPr>
        <w:t xml:space="preserve">Birmingham City Council:</w:t>
      </w:r>
      <w:r>
        <w:t xml:space="preserve"> </w:t>
      </w:r>
      <w:r>
        <w:t xml:space="preserve">Co-branded "Birmingham Export Ready" certification program</w:t>
      </w:r>
    </w:p>
    <w:p>
      <w:pPr>
        <w:numPr>
          <w:ilvl w:val="0"/>
          <w:numId w:val="1005"/>
        </w:numPr>
        <w:pStyle w:val="Compact"/>
      </w:pPr>
      <w:r>
        <w:rPr>
          <w:bCs/>
          <w:b/>
        </w:rPr>
        <w:t xml:space="preserve">University of Birmingham:</w:t>
      </w:r>
      <w:r>
        <w:t xml:space="preserve"> </w:t>
      </w:r>
      <w:r>
        <w:t xml:space="preserve">Internship pipeline for students specializing in International Relations</w:t>
      </w:r>
    </w:p>
    <w:p>
      <w:pPr>
        <w:numPr>
          <w:ilvl w:val="0"/>
          <w:numId w:val="1005"/>
        </w:numPr>
        <w:pStyle w:val="Compact"/>
      </w:pPr>
      <w:r>
        <w:rPr>
          <w:bCs/>
          <w:b/>
        </w:rPr>
        <w:t xml:space="preserve">Multicultural Business Forums:</w:t>
      </w:r>
      <w:r>
        <w:t xml:space="preserve"> </w:t>
      </w:r>
      <w:r>
        <w:t xml:space="preserve">Sponsoring events like the Midlands Asian Business Awards</w:t>
      </w:r>
    </w:p>
    <w:bookmarkEnd w:id="27"/>
    <w:bookmarkEnd w:id="28"/>
    <w:bookmarkStart w:id="29" w:name="budget-allocation-year-1-450000"/>
    <w:p>
      <w:pPr>
        <w:pStyle w:val="Heading2"/>
      </w:pPr>
      <w:r>
        <w:t xml:space="preserve">Budget Allocation (Year 1: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Birmingham ROI</w:t>
            </w:r>
          </w:p>
        </w:tc>
      </w:tr>
      <w:tr>
        <w:tc>
          <w:tcPr/>
          <w:p>
            <w:pPr>
              <w:pStyle w:val="Compact"/>
              <w:jc w:val="left"/>
            </w:pPr>
            <w:r>
              <w:t xml:space="preserve">Hyper-Local Events &amp; Sponsorships</w:t>
            </w:r>
          </w:p>
        </w:tc>
        <w:tc>
          <w:tcPr/>
          <w:p>
            <w:pPr>
              <w:pStyle w:val="Compact"/>
              <w:jc w:val="left"/>
            </w:pPr>
            <w:r>
              <w:t xml:space="preserve">£180,000 (40%)</w:t>
            </w:r>
          </w:p>
        </w:tc>
        <w:tc>
          <w:tcPr/>
          <w:p>
            <w:pPr>
              <w:pStyle w:val="Compact"/>
              <w:jc w:val="left"/>
            </w:pPr>
            <w:r>
              <w:t xml:space="preserve">25% lead generation; 35+ partnerships</w:t>
            </w:r>
          </w:p>
        </w:tc>
      </w:tr>
      <w:tr>
        <w:tc>
          <w:tcPr/>
          <w:p>
            <w:pPr>
              <w:pStyle w:val="Compact"/>
              <w:jc w:val="left"/>
            </w:pPr>
            <w:r>
              <w:t xml:space="preserve">Digital Marketing (Geo-targeting)</w:t>
            </w:r>
          </w:p>
        </w:tc>
        <w:tc>
          <w:tcPr/>
          <w:p>
            <w:pPr>
              <w:pStyle w:val="Compact"/>
              <w:jc w:val="left"/>
            </w:pPr>
            <w:r>
              <w:t xml:space="preserve">£125,000 (28%)</w:t>
            </w:r>
          </w:p>
        </w:tc>
        <w:tc>
          <w:tcPr/>
          <w:p>
            <w:pPr>
              <w:pStyle w:val="Compact"/>
              <w:jc w:val="left"/>
            </w:pPr>
            <w:r>
              <w:t xml:space="preserve">40% of total leads; 65% brand recall</w:t>
            </w:r>
          </w:p>
        </w:tc>
      </w:tr>
      <w:tr>
        <w:tc>
          <w:tcPr/>
          <w:p>
            <w:pPr>
              <w:pStyle w:val="Compact"/>
              <w:jc w:val="left"/>
            </w:pPr>
            <w:r>
              <w:t xml:space="preserve">Institutional Partnerships</w:t>
            </w:r>
          </w:p>
        </w:tc>
        <w:tc>
          <w:tcPr/>
          <w:p>
            <w:pPr>
              <w:pStyle w:val="Compact"/>
              <w:jc w:val="left"/>
            </w:pPr>
            <w:r>
              <w:t xml:space="preserve">£85,000 (19%)</w:t>
            </w:r>
          </w:p>
        </w:tc>
        <w:tc>
          <w:tcPr/>
          <w:p>
            <w:pPr>
              <w:pStyle w:val="Compact"/>
              <w:jc w:val="left"/>
            </w:pPr>
            <w:r>
              <w:t xml:space="preserve">25+ co-branded initiatives; credibility boost</w:t>
            </w:r>
          </w:p>
        </w:tc>
      </w:tr>
      <w:tr>
        <w:tc>
          <w:tcPr/>
          <w:p>
            <w:pPr>
              <w:pStyle w:val="Compact"/>
              <w:jc w:val="left"/>
            </w:pPr>
            <w:r>
              <w:t xml:space="preserve">Content &amp; PR (Birmingham-focused)</w:t>
            </w:r>
          </w:p>
        </w:tc>
        <w:tc>
          <w:tcPr/>
          <w:p>
            <w:pPr>
              <w:pStyle w:val="Compact"/>
              <w:jc w:val="left"/>
            </w:pPr>
            <w:r>
              <w:t xml:space="preserve">£60,000 (13%)</w:t>
            </w:r>
          </w:p>
        </w:tc>
        <w:tc>
          <w:tcPr/>
          <w:p>
            <w:pPr>
              <w:pStyle w:val="Compact"/>
              <w:jc w:val="left"/>
            </w:pPr>
            <w:r>
              <w:t xml:space="preserve">8 media features; 15% website traffic increase</w:t>
            </w:r>
          </w:p>
        </w:tc>
      </w:tr>
    </w:tbl>
    <w:bookmarkEnd w:id="29"/>
    <w:bookmarkStart w:id="30" w:name="X6f01e98999f1bdf8a032590c7d7c301aea79fa8"/>
    <w:p>
      <w:pPr>
        <w:pStyle w:val="Heading2"/>
      </w:pPr>
      <w:r>
        <w:t xml:space="preserve">Implementation Timeline: Birmingham Launch Phases</w:t>
      </w:r>
    </w:p>
    <w:p>
      <w:pPr>
        <w:pStyle w:val="FirstParagraph"/>
      </w:pPr>
      <w:r>
        <w:rPr>
          <w:bCs/>
          <w:b/>
        </w:rPr>
        <w:t xml:space="preserve">Months 1-3:</w:t>
      </w:r>
      <w:r>
        <w:t xml:space="preserve"> </w:t>
      </w:r>
      <w:r>
        <w:t xml:space="preserve">Establish Diplomat's physical presence in Birmingham (Digbeth office), finalize council partnerships, and launch "Birmingham Global Connect" pilot event.</w:t>
      </w:r>
    </w:p>
    <w:p>
      <w:pPr>
        <w:pStyle w:val="BodyText"/>
      </w:pPr>
      <w:r>
        <w:rPr>
          <w:bCs/>
          <w:b/>
        </w:rPr>
        <w:t xml:space="preserve">Months 4-9:</w:t>
      </w:r>
      <w:r>
        <w:t xml:space="preserve"> </w:t>
      </w:r>
      <w:r>
        <w:t xml:space="preserve">Execute Diplomat School workshops, deploy geo-targeting campaigns, and secure first 30 enterprise clients through university referrals.</w:t>
      </w:r>
    </w:p>
    <w:p>
      <w:pPr>
        <w:pStyle w:val="BodyText"/>
      </w:pPr>
      <w:r>
        <w:rPr>
          <w:bCs/>
          <w:b/>
        </w:rPr>
        <w:t xml:space="preserve">Months 10-18:</w:t>
      </w:r>
      <w:r>
        <w:t xml:space="preserve"> </w:t>
      </w:r>
      <w:r>
        <w:t xml:space="preserve">Scale partnerships with Midlands trade associations; launch case study series featuring Birmingham success stories (e.g., "How a Sparkbrook manufacturer entered Vietnam using Diplomat").</w:t>
      </w:r>
    </w:p>
    <w:p>
      <w:pPr>
        <w:pStyle w:val="BodyText"/>
      </w:pPr>
      <w:r>
        <w:rPr>
          <w:bCs/>
          <w:b/>
        </w:rPr>
        <w:t xml:space="preserve">Months 19-24:</w:t>
      </w:r>
      <w:r>
        <w:t xml:space="preserve"> </w:t>
      </w:r>
      <w:r>
        <w:t xml:space="preserve">Achieve market leadership through client advocacy programs and expand service lines based on Birmingham market feedback.</w:t>
      </w:r>
    </w:p>
    <w:bookmarkEnd w:id="30"/>
    <w:bookmarkStart w:id="31" w:name="X0e6a3e8b90ff966a75bce28788af449ffa83358"/>
    <w:p>
      <w:pPr>
        <w:pStyle w:val="Heading2"/>
      </w:pPr>
      <w:r>
        <w:t xml:space="preserve">Evaluation Metrics: Measuring Success in Birmingham</w:t>
      </w:r>
    </w:p>
    <w:p>
      <w:pPr>
        <w:pStyle w:val="FirstParagraph"/>
      </w:pPr>
      <w:r>
        <w:t xml:space="preserve">Diplomat's performance will be measured exclusively through Birmingham-specific KPIs:</w:t>
      </w:r>
    </w:p>
    <w:p>
      <w:pPr>
        <w:numPr>
          <w:ilvl w:val="0"/>
          <w:numId w:val="1006"/>
        </w:numPr>
        <w:pStyle w:val="Compact"/>
      </w:pPr>
      <w:r>
        <w:rPr>
          <w:bCs/>
          <w:b/>
        </w:rPr>
        <w:t xml:space="preserve">Lead Quality:</w:t>
      </w:r>
      <w:r>
        <w:t xml:space="preserve"> </w:t>
      </w:r>
      <w:r>
        <w:t xml:space="preserve">% of leads from SMEs with export intent (tracked via Birmingham Business Register)</w:t>
      </w:r>
    </w:p>
    <w:p>
      <w:pPr>
        <w:numPr>
          <w:ilvl w:val="0"/>
          <w:numId w:val="1006"/>
        </w:numPr>
        <w:pStyle w:val="Compact"/>
      </w:pPr>
      <w:r>
        <w:rPr>
          <w:bCs/>
          <w:b/>
        </w:rPr>
        <w:t xml:space="preserve">Community Impact:</w:t>
      </w:r>
      <w:r>
        <w:t xml:space="preserve"> </w:t>
      </w:r>
      <w:r>
        <w:t xml:space="preserve">Number of businesses participating in Diplomat School programs</w:t>
      </w:r>
    </w:p>
    <w:p>
      <w:pPr>
        <w:numPr>
          <w:ilvl w:val="0"/>
          <w:numId w:val="1006"/>
        </w:numPr>
        <w:pStyle w:val="Compact"/>
      </w:pPr>
      <w:r>
        <w:rPr>
          <w:bCs/>
          <w:b/>
        </w:rPr>
        <w:t xml:space="preserve">Cultural Relevance:</w:t>
      </w:r>
      <w:r>
        <w:t xml:space="preserve"> </w:t>
      </w:r>
      <w:r>
        <w:t xml:space="preserve">Social sentiment analysis using Birmingham-specific hashtags (#BirminghamGlobal)</w:t>
      </w:r>
    </w:p>
    <w:p>
      <w:pPr>
        <w:numPr>
          <w:ilvl w:val="0"/>
          <w:numId w:val="1006"/>
        </w:numPr>
        <w:pStyle w:val="Compact"/>
      </w:pPr>
      <w:r>
        <w:rPr>
          <w:bCs/>
          <w:b/>
        </w:rPr>
        <w:t xml:space="preserve">Economic Contribution:</w:t>
      </w:r>
      <w:r>
        <w:t xml:space="preserve"> </w:t>
      </w:r>
      <w:r>
        <w:t xml:space="preserve">Jobs created by Diplomat's client firms (measured via local employment data)</w:t>
      </w:r>
    </w:p>
    <w:bookmarkEnd w:id="31"/>
    <w:bookmarkStart w:id="32" w:name="Xc0f52bb419cc09a667e73a5c525f60b595acdd6"/>
    <w:p>
      <w:pPr>
        <w:pStyle w:val="Heading2"/>
      </w:pPr>
      <w:r>
        <w:t xml:space="preserve">Conclusion: Diplomat as Birmingham's Strategic Asset</w:t>
      </w:r>
    </w:p>
    <w:p>
      <w:pPr>
        <w:pStyle w:val="FirstParagraph"/>
      </w:pPr>
      <w:r>
        <w:t xml:space="preserve">This Marketing Plan positions Diplomat not merely as a service provider, but as an essential catalyst for Birmingham’s economic growth. By embedding itself within the city’s cultural and business fabric – from Digbeth to the International Trade Centre – Diplomat will become synonymous with successful global expansion for United Kingdom Birmingham businesses. The plan leverages Birmingham's unique position as a cultural crossroads to create a defensible market advantage, ensuring Diplomat becomes the undisputed partner for SMEs turning local ambition into global success. Within 24 months, this hyper-localized strategy will establish Diplomat as the city’s preferred diplomatic engine for international trade.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United Kingdom Birmingham</dc:title>
  <dc:creator/>
  <dc:language>en</dc:language>
  <cp:keywords/>
  <dcterms:created xsi:type="dcterms:W3CDTF">2026-07-24T04:05:51Z</dcterms:created>
  <dcterms:modified xsi:type="dcterms:W3CDTF">2026-07-24T04:05:51Z</dcterms:modified>
</cp:coreProperties>
</file>

<file path=docProps/custom.xml><?xml version="1.0" encoding="utf-8"?>
<Properties xmlns="http://schemas.openxmlformats.org/officeDocument/2006/custom-properties" xmlns:vt="http://schemas.openxmlformats.org/officeDocument/2006/docPropsVTypes"/>
</file>