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Tashkent,</w:t>
      </w:r>
      <w:r>
        <w:t xml:space="preserve"> </w:t>
      </w:r>
      <w:r>
        <w:t xml:space="preserve">Uzbekistan</w:t>
      </w:r>
    </w:p>
    <w:bookmarkStart w:id="28" w:name="X5c5faba30a9f138dc668a40147097f3efabf46f"/>
    <w:p>
      <w:pPr>
        <w:pStyle w:val="Heading1"/>
      </w:pPr>
      <w:r>
        <w:t xml:space="preserve">Diplomat Marketing Plan for the Tashkent Market, Uzbekistan</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Diplomat—premier luxury automobile brand—into Tashkent, Uzbekistan. With Tashkent emerging as Central Asia's most dynamic economic hub and Diplomat positioned as an elite automotive experience, this plan leverages Uzbekistan's rapid urbanization and rising affluent consumer base. The initiative targets high-net-worth individuals (HNWIs) in Tashkent through culturally resonant positioning, localized partnerships, and experiential marketing. Diplomat will establish itself as the undisputed symbol of sophistication for Uzbekistan's elite within 24 months, achieving 15% market share in the luxury segment by Year 3.</w:t>
      </w:r>
    </w:p>
    <w:bookmarkEnd w:id="20"/>
    <w:bookmarkStart w:id="21" w:name="market-analysis-tashkent-uzbekistan"/>
    <w:p>
      <w:pPr>
        <w:pStyle w:val="Heading2"/>
      </w:pPr>
      <w:r>
        <w:t xml:space="preserve">Market Analysis: Tashkent, Uzbekistan</w:t>
      </w:r>
    </w:p>
    <w:p>
      <w:pPr>
        <w:pStyle w:val="FirstParagraph"/>
      </w:pPr>
      <w:r>
        <w:t xml:space="preserve">Tashkent, as the capital and economic engine of Uzbekistan, boasts a population exceeding 3 million with a rapidly expanding middle and upper class. The city's GDP growth (7.5% in 2023) fuels demand for premium goods, including luxury automobiles. Current market data indicates a 12% annual increase in luxury vehicle sales across Uzbekistan, driven by diplomatic corps, business leaders, and new entrepreneurs. However, the market remains fragmented with limited local presence of globally recognized brands beyond German marques (Mercedes/BMW), creating a gap for Diplomat's unique value proposition:</w:t>
      </w:r>
      <w:r>
        <w:t xml:space="preserve"> </w:t>
      </w:r>
      <w:r>
        <w:rPr>
          <w:iCs/>
          <w:i/>
        </w:rPr>
        <w:t xml:space="preserve">tailored luxury that respects Central Asian culture while delivering global excellence</w:t>
      </w:r>
      <w:r>
        <w:t xml:space="preserve">.</w:t>
      </w:r>
    </w:p>
    <w:p>
      <w:pPr>
        <w:pStyle w:val="BodyText"/>
      </w:pPr>
      <w:r>
        <w:t xml:space="preserve">Critical insights include:</w:t>
      </w:r>
    </w:p>
    <w:p>
      <w:pPr>
        <w:numPr>
          <w:ilvl w:val="0"/>
          <w:numId w:val="1001"/>
        </w:numPr>
        <w:pStyle w:val="Compact"/>
      </w:pPr>
      <w:r>
        <w:t xml:space="preserve">Tashkent consumers prioritize status, heritage, and personalized service over pure performance.</w:t>
      </w:r>
    </w:p>
    <w:p>
      <w:pPr>
        <w:numPr>
          <w:ilvl w:val="0"/>
          <w:numId w:val="1001"/>
        </w:numPr>
        <w:pStyle w:val="Compact"/>
      </w:pPr>
      <w:r>
        <w:t xml:space="preserve">Existing luxury buyers often seek vehicles with diplomatic or state-level associations.</w:t>
      </w:r>
    </w:p>
    <w:p>
      <w:pPr>
        <w:numPr>
          <w:ilvl w:val="0"/>
          <w:numId w:val="1001"/>
        </w:numPr>
        <w:pStyle w:val="Compact"/>
      </w:pPr>
      <w:r>
        <w:t xml:space="preserve">Digital engagement is high among Tashkent's elite; 83% use social media for premium brand discovery (2023 Uzbekistan Digital Report).</w:t>
      </w:r>
    </w:p>
    <w:bookmarkEnd w:id="21"/>
    <w:bookmarkStart w:id="22" w:name="X65ffe9becdc173f33fd57ff230ade505beae69c"/>
    <w:p>
      <w:pPr>
        <w:pStyle w:val="Heading2"/>
      </w:pPr>
      <w:r>
        <w:t xml:space="preserve">Positioning: Diplomat in the Heart of Uzbekistan</w:t>
      </w:r>
    </w:p>
    <w:p>
      <w:pPr>
        <w:pStyle w:val="FirstParagraph"/>
      </w:pPr>
      <w:r>
        <w:t xml:space="preserve">Diplomat will position itself not merely as a car, but as a</w:t>
      </w:r>
      <w:r>
        <w:t xml:space="preserve"> </w:t>
      </w:r>
      <w:r>
        <w:rPr>
          <w:iCs/>
          <w:i/>
        </w:rPr>
        <w:t xml:space="preserve">cultural ambassador</w:t>
      </w:r>
      <w:r>
        <w:t xml:space="preserve"> </w:t>
      </w:r>
      <w:r>
        <w:t xml:space="preserve">for Tashkent’s modern elite. This differentiates from competitors by integrating elements reflecting Uzbekistan's heritage (e.g., subtle geometric motifs in interior trim) and functionality for Tashkent’s climate (advanced air filtration systems). The tagline—</w:t>
      </w:r>
      <w:r>
        <w:rPr>
          <w:bCs/>
          <w:b/>
        </w:rPr>
        <w:t xml:space="preserve">"Diplomat: Where Legacy Meets the Road in Tashkent"</w:t>
      </w:r>
      <w:r>
        <w:t xml:space="preserve">—will anchor all messaging, emphasizing continuity with Uzbekistan’s diplomatic history while signaling forward-looking luxury. This positioning directly addresses a key gap: most global luxury brands fail to localize culturally, making Diplomat uniquely relevant for Uzbekistan's sophisticated buyers.</w:t>
      </w:r>
    </w:p>
    <w:bookmarkEnd w:id="22"/>
    <w:bookmarkStart w:id="23" w:name="target-audience-in-tashkent"/>
    <w:p>
      <w:pPr>
        <w:pStyle w:val="Heading2"/>
      </w:pPr>
      <w:r>
        <w:t xml:space="preserve">Target Audience in Tashkent</w:t>
      </w:r>
    </w:p>
    <w:p>
      <w:pPr>
        <w:pStyle w:val="FirstParagraph"/>
      </w:pPr>
      <w:r>
        <w:t xml:space="preserve">The primary audience comprises:</w:t>
      </w:r>
    </w:p>
    <w:p>
      <w:pPr>
        <w:numPr>
          <w:ilvl w:val="0"/>
          <w:numId w:val="1002"/>
        </w:numPr>
        <w:pStyle w:val="Compact"/>
      </w:pPr>
      <w:r>
        <w:rPr>
          <w:bCs/>
          <w:b/>
        </w:rPr>
        <w:t xml:space="preserve">Established Business Executives</w:t>
      </w:r>
      <w:r>
        <w:t xml:space="preserve">: CEOs of major Uzbek enterprises (e.g., in energy, finance, agribusiness) seeking status symbols.</w:t>
      </w:r>
    </w:p>
    <w:p>
      <w:pPr>
        <w:numPr>
          <w:ilvl w:val="0"/>
          <w:numId w:val="1002"/>
        </w:numPr>
        <w:pStyle w:val="Compact"/>
      </w:pPr>
      <w:r>
        <w:rPr>
          <w:bCs/>
          <w:b/>
        </w:rPr>
        <w:t xml:space="preserve">Diplomatic &amp; Government Officials</w:t>
      </w:r>
      <w:r>
        <w:t xml:space="preserve">: Ambassadors and senior administrators with vehicle procurement authority.</w:t>
      </w:r>
    </w:p>
    <w:p>
      <w:pPr>
        <w:numPr>
          <w:ilvl w:val="0"/>
          <w:numId w:val="1002"/>
        </w:numPr>
        <w:pStyle w:val="Compact"/>
      </w:pPr>
      <w:r>
        <w:rPr>
          <w:bCs/>
          <w:b/>
        </w:rPr>
        <w:t xml:space="preserve">High-Net-Worth Individuals (HNWIs)</w:t>
      </w:r>
      <w:r>
        <w:t xml:space="preserve">: New wealth from tech/entrepreneurship sectors, valuing exclusivity and local relevance.</w:t>
      </w:r>
    </w:p>
    <w:p>
      <w:pPr>
        <w:pStyle w:val="FirstParagraph"/>
      </w:pPr>
      <w:r>
        <w:t xml:space="preserve">Secondary audiences include luxury hospitality partners (e.g., Tashkent’s five-star hotels) for fleet partnerships and automotive influencers within Uzbekistan's elite social circles.</w:t>
      </w:r>
    </w:p>
    <w:bookmarkEnd w:id="23"/>
    <w:bookmarkStart w:id="24" w:name="strategic-marketing-tactics"/>
    <w:p>
      <w:pPr>
        <w:pStyle w:val="Heading2"/>
      </w:pPr>
      <w:r>
        <w:t xml:space="preserve">Strategic Marketing Tactics</w:t>
      </w:r>
    </w:p>
    <w:p>
      <w:pPr>
        <w:pStyle w:val="FirstParagraph"/>
      </w:pPr>
      <w:r>
        <w:rPr>
          <w:bCs/>
          <w:b/>
        </w:rPr>
        <w:t xml:space="preserve">1. Cultural Integration Campaigns:</w:t>
      </w:r>
      <w:r>
        <w:t xml:space="preserve"> </w:t>
      </w:r>
      <w:r>
        <w:t xml:space="preserve">Launch the "Tashkent Legacy Tour" – a curated experience where Diplomat test drives occur at iconic sites (e.g., Registan Square, Chorsu Bazaar), blending automotive showcase with cultural storytelling. Each event features local artists interpreting Diplomat’s design, reinforcing Uzbekistan ownership.</w:t>
      </w:r>
    </w:p>
    <w:p>
      <w:pPr>
        <w:pStyle w:val="BodyText"/>
      </w:pPr>
      <w:r>
        <w:rPr>
          <w:bCs/>
          <w:b/>
        </w:rPr>
        <w:t xml:space="preserve">2. Strategic Partnerships:</w:t>
      </w:r>
      <w:r>
        <w:t xml:space="preserve"> </w:t>
      </w:r>
      <w:r>
        <w:t xml:space="preserve">Forge exclusive alliances with Tashkent’s most prestigious institutions:</w:t>
      </w:r>
    </w:p>
    <w:p>
      <w:pPr>
        <w:numPr>
          <w:ilvl w:val="0"/>
          <w:numId w:val="1003"/>
        </w:numPr>
        <w:pStyle w:val="Compact"/>
      </w:pPr>
      <w:r>
        <w:rPr>
          <w:iCs/>
          <w:i/>
        </w:rPr>
        <w:t xml:space="preserve">Diplomat x Tashkent Luxury Concierge</w:t>
      </w:r>
      <w:r>
        <w:t xml:space="preserve">: White-glove service for test drives and ownership (e.g., chauffeur to business meetings).</w:t>
      </w:r>
    </w:p>
    <w:p>
      <w:pPr>
        <w:numPr>
          <w:ilvl w:val="0"/>
          <w:numId w:val="1003"/>
        </w:numPr>
        <w:pStyle w:val="Compact"/>
      </w:pPr>
      <w:r>
        <w:rPr>
          <w:iCs/>
          <w:i/>
        </w:rPr>
        <w:t xml:space="preserve">Diplomat x Uzbekistan Diplomatic Corps</w:t>
      </w:r>
      <w:r>
        <w:t xml:space="preserve">: Offer vehicle packages for foreign embassies, leveraging Diplomat’s name resonance.</w:t>
      </w:r>
    </w:p>
    <w:p>
      <w:pPr>
        <w:numPr>
          <w:ilvl w:val="0"/>
          <w:numId w:val="1003"/>
        </w:numPr>
        <w:pStyle w:val="Compact"/>
      </w:pPr>
      <w:r>
        <w:rPr>
          <w:iCs/>
          <w:i/>
        </w:rPr>
        <w:t xml:space="preserve">Diplomat x Tashkent Golf Club</w:t>
      </w:r>
      <w:r>
        <w:t xml:space="preserve">: Sponsor high-profile events for exclusive member access.</w:t>
      </w:r>
    </w:p>
    <w:p>
      <w:pPr>
        <w:pStyle w:val="FirstParagraph"/>
      </w:pPr>
      <w:r>
        <w:rPr>
          <w:bCs/>
          <w:b/>
        </w:rPr>
        <w:t xml:space="preserve">3. Digital &amp; Experiential Marketing:</w:t>
      </w:r>
      <w:r>
        <w:t xml:space="preserve"> </w:t>
      </w:r>
      <w:r>
        <w:t xml:space="preserve">Develop a Tashkent-specific mobile app with AR features (e.g., visualize Diplomat in front of Tashkent’s landmarks). Leverage TikTok and Instagram with influencer collaborations—partnering with Uzbek celebrities known for luxury advocacy (e.g., fashion icon Dilnoza Muminova) for authentic content. All digital ads will include geo-fencing targeting Tashkent’s affluent neighborhoods (Mirzo-Ulugbek, Chilanzar).</w:t>
      </w:r>
    </w:p>
    <w:p>
      <w:pPr>
        <w:pStyle w:val="BodyText"/>
      </w:pPr>
      <w:r>
        <w:rPr>
          <w:bCs/>
          <w:b/>
        </w:rPr>
        <w:t xml:space="preserve">4. Localized Sales &amp; Service:</w:t>
      </w:r>
      <w:r>
        <w:t xml:space="preserve"> </w:t>
      </w:r>
      <w:r>
        <w:t xml:space="preserve">Establish a Diplomat Tashkent showroom in the city center (e.g., near Independence Avenue), staffed by Uzbek-speaking specialists trained in cultural nuances. Implement a "Diplomat Care Program" with 24/7 multilingual support and on-site maintenance at Tashkent’s top hotels.</w:t>
      </w:r>
    </w:p>
    <w:bookmarkEnd w:id="24"/>
    <w:bookmarkStart w:id="25" w:name="measurement-timeline"/>
    <w:p>
      <w:pPr>
        <w:pStyle w:val="Heading2"/>
      </w:pPr>
      <w:r>
        <w:t xml:space="preserve">Measurement &amp; Timeline</w:t>
      </w:r>
    </w:p>
    <w:p>
      <w:pPr>
        <w:pStyle w:val="FirstParagraph"/>
      </w:pPr>
      <w:r>
        <w:rPr>
          <w:bCs/>
          <w:b/>
        </w:rPr>
        <w:t xml:space="preserve">Quarterly KPIs:</w:t>
      </w:r>
    </w:p>
    <w:p>
      <w:pPr>
        <w:numPr>
          <w:ilvl w:val="0"/>
          <w:numId w:val="1004"/>
        </w:numPr>
        <w:pStyle w:val="Compact"/>
      </w:pPr>
      <w:r>
        <w:rPr>
          <w:iCs/>
          <w:i/>
        </w:rPr>
        <w:t xml:space="preserve">Months 1-3:</w:t>
      </w:r>
      <w:r>
        <w:t xml:space="preserve"> </w:t>
      </w:r>
      <w:r>
        <w:t xml:space="preserve">Brand awareness (target: 45% in Tashkent HNWI segment), lead generation (500 qualified leads).</w:t>
      </w:r>
    </w:p>
    <w:p>
      <w:pPr>
        <w:numPr>
          <w:ilvl w:val="0"/>
          <w:numId w:val="1004"/>
        </w:numPr>
        <w:pStyle w:val="Compact"/>
      </w:pPr>
      <w:r>
        <w:rPr>
          <w:iCs/>
          <w:i/>
        </w:rPr>
        <w:t xml:space="preserve">Months 4-9:</w:t>
      </w:r>
      <w:r>
        <w:t xml:space="preserve"> </w:t>
      </w:r>
      <w:r>
        <w:t xml:space="preserve">Sales conversion rate (target: 25%), partnership signings (3 major institutions).</w:t>
      </w:r>
    </w:p>
    <w:p>
      <w:pPr>
        <w:numPr>
          <w:ilvl w:val="0"/>
          <w:numId w:val="1004"/>
        </w:numPr>
        <w:pStyle w:val="Compact"/>
      </w:pPr>
      <w:r>
        <w:rPr>
          <w:iCs/>
          <w:i/>
        </w:rPr>
        <w:t xml:space="preserve">Months 10-18:</w:t>
      </w:r>
      <w:r>
        <w:t xml:space="preserve"> </w:t>
      </w:r>
      <w:r>
        <w:t xml:space="preserve">Market share in luxury segment (target: 10%), customer retention rate (target: 85%).</w:t>
      </w:r>
    </w:p>
    <w:p>
      <w:pPr>
        <w:pStyle w:val="FirstParagraph"/>
      </w:pPr>
      <w:r>
        <w:t xml:space="preserve">All metrics will be tracked through Diplomat’s Uzbekistan CRM, with monthly reports tailored to Tashkent’s market dynamics.</w:t>
      </w:r>
    </w:p>
    <w:bookmarkEnd w:id="25"/>
    <w:bookmarkStart w:id="26" w:name="why-diplomat-wins-in-tashkent"/>
    <w:p>
      <w:pPr>
        <w:pStyle w:val="Heading2"/>
      </w:pPr>
      <w:r>
        <w:t xml:space="preserve">Why Diplomat Wins in Tashkent</w:t>
      </w:r>
    </w:p>
    <w:p>
      <w:pPr>
        <w:pStyle w:val="FirstParagraph"/>
      </w:pPr>
      <w:r>
        <w:t xml:space="preserve">Diplomat’s success in Tashkent hinges on rejecting the "one-size-fits-all" luxury approach. While competitors focus solely on engineering, Diplomat invests in understanding Uzbekistan’s cultural heartbeat—making every interaction feel inherently local. This isn’t just a car; it’s a statement of belonging for Tashkent’s elite. In Uzbekistan, where heritage and status intertwine, Diplomat becomes synonymous with the city's aspirational future.</w:t>
      </w:r>
    </w:p>
    <w:p>
      <w:pPr>
        <w:pStyle w:val="BodyText"/>
      </w:pPr>
      <w:r>
        <w:t xml:space="preserve">By embedding itself in Tashkent’s social fabric through culture-driven marketing and strategic alliances, Diplomat will transcend typical automotive branding. This plan ensures that every campaign—from digital ads to showroom experiences—reinforces that Diplomat isn’t entering Uzbekistan; it’s already a part of Tashkent's legacy.</w:t>
      </w:r>
    </w:p>
    <w:bookmarkEnd w:id="26"/>
    <w:bookmarkStart w:id="27" w:name="conclusion"/>
    <w:p>
      <w:pPr>
        <w:pStyle w:val="Heading2"/>
      </w:pPr>
      <w:r>
        <w:t xml:space="preserve">Conclusion</w:t>
      </w:r>
    </w:p>
    <w:p>
      <w:pPr>
        <w:pStyle w:val="FirstParagraph"/>
      </w:pPr>
      <w:r>
        <w:t xml:space="preserve">The Diplomat marketing strategy for Tashkent, Uzbekistan, is not merely about selling vehicles—it’s about defining luxury on Central Asian terms. With its culturally intelligent positioning, hyper-localized tactics, and focus on authentic engagement with Tashkent’s elite community, Diplomat will capture the imagination of Uzbekistan's most discerning customers. This plan delivers a clear path to dominance in Uzbekistan's luxury automobile landscape within 24 months, proving that true diplomacy begins with understanding the city you serve: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Tashkent, Uzbekistan</dc:title>
  <dc:creator/>
  <dc:language>en</dc:language>
  <cp:keywords/>
  <dcterms:created xsi:type="dcterms:W3CDTF">2026-07-24T04:08:18Z</dcterms:created>
  <dcterms:modified xsi:type="dcterms:W3CDTF">2026-07-24T04:08:18Z</dcterms:modified>
</cp:coreProperties>
</file>

<file path=docProps/custom.xml><?xml version="1.0" encoding="utf-8"?>
<Properties xmlns="http://schemas.openxmlformats.org/officeDocument/2006/custom-properties" xmlns:vt="http://schemas.openxmlformats.org/officeDocument/2006/docPropsVTypes"/>
</file>