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Algiers,</w:t>
      </w:r>
      <w:r>
        <w:t xml:space="preserve"> </w:t>
      </w:r>
      <w:r>
        <w:t xml:space="preserve">Algeria</w:t>
      </w:r>
    </w:p>
    <w:bookmarkStart w:id="32" w:name="X547fd19f4e9f92a8441a06dcc2638748aaac44e"/>
    <w:p>
      <w:pPr>
        <w:pStyle w:val="Heading1"/>
      </w:pPr>
      <w:r>
        <w:t xml:space="preserve">Comprehensive Marketing Plan: Doctor General Practitioner Services in Algiers, Algeria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General Practitioner (GP) practice in Algiers, Algeria. Targeting the rapidly expanding urban healthcare market, this plan leverages Algeria's demographic trends and unmet demand for accessible primary care. By positioning our Doctor General Practitioner as the trusted healthcare partner for Algerian families in Algiers, we project 75% patient acquisition within 18 months through culturally resonant digital engagement, community partnerships, and premium service differentiation. This initiative directly addresses Algeria's healthcare challenges while capitalizing on Algiers' status as the nation's medical hub.</w:t>
      </w:r>
    </w:p>
    <w:bookmarkEnd w:id="20"/>
    <w:bookmarkStart w:id="21" w:name="market-analysis-algeria-algiers-context"/>
    <w:p>
      <w:pPr>
        <w:pStyle w:val="Heading2"/>
      </w:pPr>
      <w:r>
        <w:t xml:space="preserve">Market Analysis: Algeria Algiers Context</w:t>
      </w:r>
    </w:p>
    <w:p>
      <w:pPr>
        <w:pStyle w:val="FirstParagraph"/>
      </w:pPr>
      <w:r>
        <w:t xml:space="preserve">Algiers faces critical healthcare gaps despite being Algeria's economic and medical center. With 70% of the population under 30, rising chronic diseases (diabetes, hypertension), and a public healthcare system strained by resource limitations, demand for private GP services is surging. Recent data shows Algiers has only 1 general practitioner per 5,200 residents – significantly below WHO recommendations. Competitors operate in fragmented clinics with outdated service models. Our analysis reveals three key opportunities:</w:t>
      </w:r>
    </w:p>
    <w:p>
      <w:pPr>
        <w:numPr>
          <w:ilvl w:val="0"/>
          <w:numId w:val="1001"/>
        </w:numPr>
        <w:pStyle w:val="Compact"/>
      </w:pPr>
      <w:r>
        <w:rPr>
          <w:bCs/>
          <w:b/>
        </w:rPr>
        <w:t xml:space="preserve">Urbanization Pressure:</w:t>
      </w:r>
      <w:r>
        <w:t xml:space="preserve"> </w:t>
      </w:r>
      <w:r>
        <w:t xml:space="preserve">92% of Algerians live in urban areas (including Algiers), creating concentrated demand for accessible care</w:t>
      </w:r>
    </w:p>
    <w:p>
      <w:pPr>
        <w:numPr>
          <w:ilvl w:val="0"/>
          <w:numId w:val="1001"/>
        </w:numPr>
        <w:pStyle w:val="Compact"/>
      </w:pPr>
      <w:r>
        <w:rPr>
          <w:bCs/>
          <w:b/>
        </w:rPr>
        <w:t xml:space="preserve">Digital Adoption:</w:t>
      </w:r>
      <w:r>
        <w:t xml:space="preserve"> </w:t>
      </w:r>
      <w:r>
        <w:t xml:space="preserve">68% of Algerians use smartphones; social media penetration has grown by 150% since 2020</w:t>
      </w:r>
    </w:p>
    <w:p>
      <w:pPr>
        <w:numPr>
          <w:ilvl w:val="0"/>
          <w:numId w:val="1001"/>
        </w:numPr>
        <w:pStyle w:val="Compact"/>
      </w:pPr>
      <w:r>
        <w:rPr>
          <w:bCs/>
          <w:b/>
        </w:rPr>
        <w:t xml:space="preserve">Cultural Alignment:</w:t>
      </w:r>
      <w:r>
        <w:t xml:space="preserve"> </w:t>
      </w:r>
      <w:r>
        <w:t xml:space="preserve">Patients prioritize physician-patient rapport over institutional prestige – a gap our GP model will fill</w:t>
      </w:r>
    </w:p>
    <w:bookmarkEnd w:id="21"/>
    <w:bookmarkStart w:id="22" w:name="X339cd231eeb42fd26307902ca0fb8d5b6624b73"/>
    <w:p>
      <w:pPr>
        <w:pStyle w:val="Heading2"/>
      </w:pPr>
      <w:r>
        <w:t xml:space="preserve">Marketing Objectives for Algiers Practice (18-Month Horizon)</w:t>
      </w:r>
    </w:p>
    <w:p>
      <w:pPr>
        <w:numPr>
          <w:ilvl w:val="0"/>
          <w:numId w:val="1002"/>
        </w:numPr>
        <w:pStyle w:val="Compact"/>
      </w:pPr>
      <w:r>
        <w:rPr>
          <w:bCs/>
          <w:b/>
        </w:rPr>
        <w:t xml:space="preserve">Awareness:</w:t>
      </w:r>
      <w:r>
        <w:t xml:space="preserve"> </w:t>
      </w:r>
      <w:r>
        <w:t xml:space="preserve">Achieve 65% brand recognition among target households in Algiers within 12 months</w:t>
      </w:r>
    </w:p>
    <w:p>
      <w:pPr>
        <w:numPr>
          <w:ilvl w:val="0"/>
          <w:numId w:val="1002"/>
        </w:numPr>
        <w:pStyle w:val="Compact"/>
      </w:pPr>
      <w:r>
        <w:rPr>
          <w:bCs/>
          <w:b/>
        </w:rPr>
        <w:t xml:space="preserve">Patient Acquisition:</w:t>
      </w:r>
      <w:r>
        <w:t xml:space="preserve"> </w:t>
      </w:r>
      <w:r>
        <w:t xml:space="preserve">Secure 300 active patients by Month 12 (targeting families, professionals, and seniors)</w:t>
      </w:r>
    </w:p>
    <w:p>
      <w:pPr>
        <w:numPr>
          <w:ilvl w:val="0"/>
          <w:numId w:val="1002"/>
        </w:numPr>
        <w:pStyle w:val="Compact"/>
      </w:pPr>
      <w:r>
        <w:rPr>
          <w:bCs/>
          <w:b/>
        </w:rPr>
        <w:t xml:space="preserve">Service Differentiation:</w:t>
      </w:r>
      <w:r>
        <w:t xml:space="preserve"> </w:t>
      </w:r>
      <w:r>
        <w:t xml:space="preserve">Position as the most trusted GP in Algiers with 4.8/5 average patient satisfaction</w:t>
      </w:r>
    </w:p>
    <w:p>
      <w:pPr>
        <w:numPr>
          <w:ilvl w:val="0"/>
          <w:numId w:val="1002"/>
        </w:numPr>
        <w:pStyle w:val="Compact"/>
      </w:pPr>
      <w:r>
        <w:rPr>
          <w:bCs/>
          <w:b/>
        </w:rPr>
        <w:t xml:space="preserve">Community Integration:</w:t>
      </w:r>
      <w:r>
        <w:t xml:space="preserve"> </w:t>
      </w:r>
      <w:r>
        <w:t xml:space="preserve">Establish partnerships with 15 major Algerian institutions (schools, companies) by Year 2</w:t>
      </w:r>
    </w:p>
    <w:bookmarkEnd w:id="22"/>
    <w:bookmarkStart w:id="23" w:name="X93dd5b175ed6fb0eb12ac357980d5daea717ab7"/>
    <w:p>
      <w:pPr>
        <w:pStyle w:val="Heading2"/>
      </w:pPr>
      <w:r>
        <w:t xml:space="preserve">Target Audience: Algeria's Diverse Urban Population</w:t>
      </w:r>
    </w:p>
    <w:p>
      <w:pPr>
        <w:pStyle w:val="FirstParagraph"/>
      </w:pPr>
      <w:r>
        <w:t xml:space="preserve">We focus on three high-value segments within Algiers:</w:t>
      </w:r>
    </w:p>
    <w:p>
      <w:pPr>
        <w:numPr>
          <w:ilvl w:val="0"/>
          <w:numId w:val="1003"/>
        </w:numPr>
        <w:pStyle w:val="Compact"/>
      </w:pPr>
      <w:r>
        <w:rPr>
          <w:bCs/>
          <w:b/>
        </w:rPr>
        <w:t xml:space="preserve">Families (55% of target):</w:t>
      </w:r>
      <w:r>
        <w:t xml:space="preserve"> </w:t>
      </w:r>
      <w:r>
        <w:t xml:space="preserve">Parents seeking reliable pediatric care, vaccinations, and preventive services for children aged 0-18. Prioritize family health records and multilingual support (Arabic/French/English).</w:t>
      </w:r>
    </w:p>
    <w:p>
      <w:pPr>
        <w:numPr>
          <w:ilvl w:val="0"/>
          <w:numId w:val="1003"/>
        </w:numPr>
        <w:pStyle w:val="Compact"/>
      </w:pPr>
      <w:r>
        <w:rPr>
          <w:bCs/>
          <w:b/>
        </w:rPr>
        <w:t xml:space="preserve">Working Professionals (30%):</w:t>
      </w:r>
      <w:r>
        <w:t xml:space="preserve"> </w:t>
      </w:r>
      <w:r>
        <w:t xml:space="preserve">Corporate employees in Algiers' business districts needing urgent care, health screenings, and stress management. Emphasize quick appointments during lunch hours.</w:t>
      </w:r>
    </w:p>
    <w:p>
      <w:pPr>
        <w:numPr>
          <w:ilvl w:val="0"/>
          <w:numId w:val="1003"/>
        </w:numPr>
        <w:pStyle w:val="Compact"/>
      </w:pPr>
      <w:r>
        <w:rPr>
          <w:bCs/>
          <w:b/>
        </w:rPr>
        <w:t xml:space="preserve">Seniors (15%):</w:t>
      </w:r>
      <w:r>
        <w:t xml:space="preserve"> </w:t>
      </w:r>
      <w:r>
        <w:t xml:space="preserve">Elderly patients requiring chronic disease management (diabetes, hypertension) with home visit options – a critical gap in Algiers' current market.</w:t>
      </w:r>
    </w:p>
    <w:bookmarkEnd w:id="23"/>
    <w:bookmarkStart w:id="28" w:name="marketing-strategies-tactics-for-algiers"/>
    <w:p>
      <w:pPr>
        <w:pStyle w:val="Heading2"/>
      </w:pPr>
      <w:r>
        <w:t xml:space="preserve">Marketing Strategies &amp; Tactics for Algiers</w:t>
      </w:r>
    </w:p>
    <w:bookmarkStart w:id="24" w:name="X99508b93c8e8d4e7ceab27858526044f0ae06a0"/>
    <w:p>
      <w:pPr>
        <w:pStyle w:val="Heading3"/>
      </w:pPr>
      <w:r>
        <w:t xml:space="preserve">Product Differentiation: The Algerian GP Experience</w:t>
      </w:r>
    </w:p>
    <w:p>
      <w:pPr>
        <w:pStyle w:val="FirstParagraph"/>
      </w:pPr>
      <w:r>
        <w:t xml:space="preserve">Beyond standard care, our Doctor General Practitioner model integrates:</w:t>
      </w:r>
    </w:p>
    <w:p>
      <w:pPr>
        <w:numPr>
          <w:ilvl w:val="0"/>
          <w:numId w:val="1004"/>
        </w:numPr>
        <w:pStyle w:val="Compact"/>
      </w:pPr>
      <w:r>
        <w:rPr>
          <w:bCs/>
          <w:b/>
        </w:rPr>
        <w:t xml:space="preserve">Culturally Intelligent Care:</w:t>
      </w:r>
      <w:r>
        <w:t xml:space="preserve"> </w:t>
      </w:r>
      <w:r>
        <w:t xml:space="preserve">Staff trained in Algerian healthcare norms (e.g., family-centered consultations, respecting traditional medicine queries)</w:t>
      </w:r>
    </w:p>
    <w:p>
      <w:pPr>
        <w:numPr>
          <w:ilvl w:val="0"/>
          <w:numId w:val="1004"/>
        </w:numPr>
        <w:pStyle w:val="Compact"/>
      </w:pPr>
      <w:r>
        <w:rPr>
          <w:bCs/>
          <w:b/>
        </w:rPr>
        <w:t xml:space="preserve">Technology Integration:</w:t>
      </w:r>
      <w:r>
        <w:t xml:space="preserve"> </w:t>
      </w:r>
      <w:r>
        <w:t xml:space="preserve">Algiers-specific telemedicine platform for follow-ups (compatible with local internet infrastructure)</w:t>
      </w:r>
    </w:p>
    <w:p>
      <w:pPr>
        <w:numPr>
          <w:ilvl w:val="0"/>
          <w:numId w:val="1004"/>
        </w:numPr>
        <w:pStyle w:val="Compact"/>
      </w:pPr>
      <w:r>
        <w:rPr>
          <w:bCs/>
          <w:b/>
        </w:rPr>
        <w:t xml:space="preserve">Preventive Health Packages:</w:t>
      </w:r>
      <w:r>
        <w:t xml:space="preserve"> </w:t>
      </w:r>
      <w:r>
        <w:t xml:space="preserve">Tailored to Algerian dietary habits (e.g., diabetes management programs addressing common local foods like couscous and dates)</w:t>
      </w:r>
    </w:p>
    <w:bookmarkEnd w:id="24"/>
    <w:bookmarkStart w:id="25" w:name="X9348e7d2b94c388e3cf0b4b2ef995372dba5715"/>
    <w:p>
      <w:pPr>
        <w:pStyle w:val="Heading3"/>
      </w:pPr>
      <w:r>
        <w:t xml:space="preserve">Pricing Strategy: Value-Based in Algiers' Economic Context</w:t>
      </w:r>
    </w:p>
    <w:p>
      <w:pPr>
        <w:pStyle w:val="FirstParagraph"/>
      </w:pPr>
      <w:r>
        <w:t xml:space="preserve">Avoiding premium pricing while ensuring sustainability:</w:t>
      </w:r>
    </w:p>
    <w:p>
      <w:pPr>
        <w:numPr>
          <w:ilvl w:val="0"/>
          <w:numId w:val="1005"/>
        </w:numPr>
        <w:pStyle w:val="Compact"/>
      </w:pPr>
      <w:r>
        <w:t xml:space="preserve">Standard Consultation: 4,000 DZD (≈$25 USD) – below Algiers' average of 6,500 DZD for private GPs</w:t>
      </w:r>
    </w:p>
    <w:p>
      <w:pPr>
        <w:numPr>
          <w:ilvl w:val="0"/>
          <w:numId w:val="1005"/>
        </w:numPr>
        <w:pStyle w:val="Compact"/>
      </w:pPr>
      <w:r>
        <w:t xml:space="preserve">Family Package (4 members): 12,800 DZD/year (includes annual check-ups and urgent visits)</w:t>
      </w:r>
    </w:p>
    <w:p>
      <w:pPr>
        <w:numPr>
          <w:ilvl w:val="0"/>
          <w:numId w:val="1005"/>
        </w:numPr>
        <w:pStyle w:val="Compact"/>
      </w:pPr>
      <w:r>
        <w:t xml:space="preserve">Senior Discount: 25% off for patients over 65</w:t>
      </w:r>
    </w:p>
    <w:p>
      <w:pPr>
        <w:numPr>
          <w:ilvl w:val="0"/>
          <w:numId w:val="1005"/>
        </w:numPr>
        <w:pStyle w:val="Compact"/>
      </w:pPr>
      <w:r>
        <w:rPr>
          <w:iCs/>
          <w:i/>
        </w:rPr>
        <w:t xml:space="preserve">Rationale:</w:t>
      </w:r>
      <w:r>
        <w:t xml:space="preserve"> </w:t>
      </w:r>
      <w:r>
        <w:t xml:space="preserve">Competitive pricing attracts price-sensitive Algerian middle class while maintaining service quality. Packages address Algiers' high household medical costs.</w:t>
      </w:r>
    </w:p>
    <w:bookmarkEnd w:id="25"/>
    <w:bookmarkStart w:id="26" w:name="X3de7d019c7092c0459f3bb899c23c5d38e2f6bb"/>
    <w:p>
      <w:pPr>
        <w:pStyle w:val="Heading3"/>
      </w:pPr>
      <w:r>
        <w:t xml:space="preserve">Promotion: Hyper-Localized Algiers Campaigns</w:t>
      </w:r>
    </w:p>
    <w:p>
      <w:pPr>
        <w:pStyle w:val="FirstParagraph"/>
      </w:pPr>
      <w:r>
        <w:t xml:space="preserve">Zero reliance on generic ads – all campaigns reflect Algeria's cultural landscape:</w:t>
      </w:r>
    </w:p>
    <w:p>
      <w:pPr>
        <w:numPr>
          <w:ilvl w:val="0"/>
          <w:numId w:val="1006"/>
        </w:numPr>
        <w:pStyle w:val="Compact"/>
      </w:pPr>
      <w:r>
        <w:rPr>
          <w:bCs/>
          <w:b/>
        </w:rPr>
        <w:t xml:space="preserve">Community Health Initiatives:</w:t>
      </w:r>
      <w:r>
        <w:t xml:space="preserve"> </w:t>
      </w:r>
      <w:r>
        <w:t xml:space="preserve">Partner with Algerian mosques and community centers for free blood pressure screenings (aligns with Islamic health values)</w:t>
      </w:r>
    </w:p>
    <w:p>
      <w:pPr>
        <w:numPr>
          <w:ilvl w:val="0"/>
          <w:numId w:val="1006"/>
        </w:numPr>
        <w:pStyle w:val="Compact"/>
      </w:pPr>
      <w:r>
        <w:rPr>
          <w:bCs/>
          <w:b/>
        </w:rPr>
        <w:t xml:space="preserve">Social Media (Facebook/Instagram):</w:t>
      </w:r>
      <w:r>
        <w:t xml:space="preserve"> </w:t>
      </w:r>
      <w:r>
        <w:t xml:space="preserve">Campaigns featuring local Algiers landmarks (e.g., "Healthy Ramadan, Healthy Algiers" tips from our Doctor General Practitioner)</w:t>
      </w:r>
    </w:p>
    <w:p>
      <w:pPr>
        <w:numPr>
          <w:ilvl w:val="0"/>
          <w:numId w:val="1006"/>
        </w:numPr>
        <w:pStyle w:val="Compact"/>
      </w:pPr>
      <w:r>
        <w:rPr>
          <w:bCs/>
          <w:b/>
        </w:rPr>
        <w:t xml:space="preserve">Corporate Partnerships:</w:t>
      </w:r>
      <w:r>
        <w:t xml:space="preserve"> </w:t>
      </w:r>
      <w:r>
        <w:t xml:space="preserve">Offer onsite health workshops at Algerian companies (Sonatrach, banking firms) in central Algiers</w:t>
      </w:r>
    </w:p>
    <w:p>
      <w:pPr>
        <w:numPr>
          <w:ilvl w:val="0"/>
          <w:numId w:val="1006"/>
        </w:numPr>
        <w:pStyle w:val="Compact"/>
      </w:pPr>
      <w:r>
        <w:rPr>
          <w:bCs/>
          <w:b/>
        </w:rPr>
        <w:t xml:space="preserve">Clinic Experience:</w:t>
      </w:r>
      <w:r>
        <w:t xml:space="preserve"> </w:t>
      </w:r>
      <w:r>
        <w:t xml:space="preserve">Modern facility with Arabic/French signage, traditional Algerian decor, and Wi-Fi – creating a welcoming "Algerian home away from home" ambiance</w:t>
      </w:r>
    </w:p>
    <w:bookmarkEnd w:id="26"/>
    <w:bookmarkStart w:id="27" w:name="X01ce17cc4d96e818c3d36a559e8aa4abef737d3"/>
    <w:p>
      <w:pPr>
        <w:pStyle w:val="Heading3"/>
      </w:pPr>
      <w:r>
        <w:t xml:space="preserve">Place (Distribution): Algiers-Centric Accessibility</w:t>
      </w:r>
    </w:p>
    <w:p>
      <w:pPr>
        <w:pStyle w:val="FirstParagraph"/>
      </w:pPr>
      <w:r>
        <w:t xml:space="preserve">Strategic location in Bab Ezzouar (central Algiers) for maximum reach:</w:t>
      </w:r>
    </w:p>
    <w:p>
      <w:pPr>
        <w:numPr>
          <w:ilvl w:val="0"/>
          <w:numId w:val="1007"/>
        </w:numPr>
        <w:pStyle w:val="Compact"/>
      </w:pPr>
      <w:r>
        <w:t xml:space="preserve">10-minute walk from major metro stations</w:t>
      </w:r>
    </w:p>
    <w:p>
      <w:pPr>
        <w:numPr>
          <w:ilvl w:val="0"/>
          <w:numId w:val="1007"/>
        </w:numPr>
        <w:pStyle w:val="Compact"/>
      </w:pPr>
      <w:r>
        <w:t xml:space="preserve">Near public transportation hubs serving 70% of Algiers residents</w:t>
      </w:r>
    </w:p>
    <w:p>
      <w:pPr>
        <w:numPr>
          <w:ilvl w:val="0"/>
          <w:numId w:val="1007"/>
        </w:numPr>
        <w:pStyle w:val="Compact"/>
      </w:pPr>
      <w:r>
        <w:t xml:space="preserve">Extended evening hours (8 AM–9 PM) to accommodate working families</w:t>
      </w:r>
    </w:p>
    <w:p>
      <w:pPr>
        <w:numPr>
          <w:ilvl w:val="0"/>
          <w:numId w:val="1007"/>
        </w:numPr>
        <w:pStyle w:val="Compact"/>
      </w:pPr>
      <w:r>
        <w:t xml:space="preserve">Free parking for patients – addressing a key pain point in Algiers' traffic-congested urban centers</w:t>
      </w:r>
    </w:p>
    <w:bookmarkEnd w:id="27"/>
    <w:bookmarkEnd w:id="28"/>
    <w:bookmarkStart w:id="29" w:name="X3c4fdcfde6e05be3da4ee63c7f07fd362a5646f"/>
    <w:p>
      <w:pPr>
        <w:pStyle w:val="Heading2"/>
      </w:pPr>
      <w:r>
        <w:t xml:space="preserve">Budget Allocation: Algeria-Specific Investment</w:t>
      </w:r>
    </w:p>
    <w:p>
      <w:pPr>
        <w:pStyle w:val="FirstParagraph"/>
      </w:pPr>
      <w:r>
        <w:t xml:space="preserve">Total 18-month budget: 1,200,000 DZD (≈$7,500 USD). Allocated as:</w:t>
      </w:r>
    </w:p>
    <w:p>
      <w:pPr>
        <w:numPr>
          <w:ilvl w:val="0"/>
          <w:numId w:val="1008"/>
        </w:numPr>
        <w:pStyle w:val="Compact"/>
      </w:pPr>
      <w:r>
        <w:t xml:space="preserve">Community Outreach (35%): Health fairs at Algiers public parks</w:t>
      </w:r>
    </w:p>
    <w:p>
      <w:pPr>
        <w:numPr>
          <w:ilvl w:val="0"/>
          <w:numId w:val="1008"/>
        </w:numPr>
        <w:pStyle w:val="Compact"/>
      </w:pPr>
      <w:r>
        <w:t xml:space="preserve">Digital Campaigns (45%): Facebook/Instagram ads targeting Algiers zip codes; Arabic/French content creators</w:t>
      </w:r>
    </w:p>
    <w:p>
      <w:pPr>
        <w:numPr>
          <w:ilvl w:val="0"/>
          <w:numId w:val="1008"/>
        </w:numPr>
        <w:pStyle w:val="Compact"/>
      </w:pPr>
      <w:r>
        <w:t xml:space="preserve">Partnership Development (15%): Corporate wellness program contracts</w:t>
      </w:r>
    </w:p>
    <w:p>
      <w:pPr>
        <w:numPr>
          <w:ilvl w:val="0"/>
          <w:numId w:val="1008"/>
        </w:numPr>
        <w:pStyle w:val="Compact"/>
      </w:pPr>
      <w:r>
        <w:t xml:space="preserve">Branding/Location Setup (5%): Clinic signage in Algerian French/Arabic</w:t>
      </w:r>
    </w:p>
    <w:bookmarkEnd w:id="29"/>
    <w:bookmarkStart w:id="30" w:name="Xc3fbd4cfd86549f00b3850c7586206e14e309b9"/>
    <w:p>
      <w:pPr>
        <w:pStyle w:val="Heading2"/>
      </w:pPr>
      <w:r>
        <w:t xml:space="preserve">Evaluation Metrics: Measuring Success in Algeria</w:t>
      </w:r>
    </w:p>
    <w:p>
      <w:pPr>
        <w:pStyle w:val="FirstParagraph"/>
      </w:pPr>
      <w:r>
        <w:t xml:space="preserve">We track metrics aligned with Algiers' healthcare ecosystem:</w:t>
      </w:r>
    </w:p>
    <w:p>
      <w:pPr>
        <w:numPr>
          <w:ilvl w:val="0"/>
          <w:numId w:val="1009"/>
        </w:numPr>
        <w:pStyle w:val="Compact"/>
      </w:pPr>
      <w:r>
        <w:rPr>
          <w:bCs/>
          <w:b/>
        </w:rPr>
        <w:t xml:space="preserve">Local Engagement:</w:t>
      </w:r>
      <w:r>
        <w:t xml:space="preserve"> </w:t>
      </w:r>
      <w:r>
        <w:t xml:space="preserve">Number of community events hosted in Algiers neighborhoods (target: 12/year)</w:t>
      </w:r>
    </w:p>
    <w:p>
      <w:pPr>
        <w:numPr>
          <w:ilvl w:val="0"/>
          <w:numId w:val="1009"/>
        </w:numPr>
        <w:pStyle w:val="Compact"/>
      </w:pPr>
      <w:r>
        <w:rPr>
          <w:bCs/>
          <w:b/>
        </w:rPr>
        <w:t xml:space="preserve">Digital Reach:</w:t>
      </w:r>
      <w:r>
        <w:t xml:space="preserve"> </w:t>
      </w:r>
      <w:r>
        <w:t xml:space="preserve">Social media engagement rate among Algerian users (target: 8%+)</w:t>
      </w:r>
    </w:p>
    <w:p>
      <w:pPr>
        <w:numPr>
          <w:ilvl w:val="0"/>
          <w:numId w:val="1009"/>
        </w:numPr>
        <w:pStyle w:val="Compact"/>
      </w:pPr>
      <w:r>
        <w:rPr>
          <w:bCs/>
          <w:b/>
        </w:rPr>
        <w:t xml:space="preserve">Patient Retention:</w:t>
      </w:r>
      <w:r>
        <w:t xml:space="preserve"> </w:t>
      </w:r>
      <w:r>
        <w:t xml:space="preserve">Repeat visit rate for families (target: 60% by Month 12)</w:t>
      </w:r>
    </w:p>
    <w:p>
      <w:pPr>
        <w:numPr>
          <w:ilvl w:val="0"/>
          <w:numId w:val="1009"/>
        </w:numPr>
        <w:pStyle w:val="Compact"/>
      </w:pPr>
      <w:r>
        <w:rPr>
          <w:bCs/>
          <w:b/>
        </w:rPr>
        <w:t xml:space="preserve">Community Trust Index:</w:t>
      </w:r>
      <w:r>
        <w:t xml:space="preserve"> </w:t>
      </w:r>
      <w:r>
        <w:t xml:space="preserve">Annual survey measuring "trusted Doctor General Practitioner in Algiers" (target: Top 3 position)</w:t>
      </w:r>
    </w:p>
    <w:bookmarkEnd w:id="30"/>
    <w:bookmarkStart w:id="31" w:name="Xa27c24cbd34c7a98c5eafa8c835b5638d0ed072"/>
    <w:p>
      <w:pPr>
        <w:pStyle w:val="Heading2"/>
      </w:pPr>
      <w:r>
        <w:t xml:space="preserve">Conclusion: The Future of Primary Care in Algeria</w:t>
      </w:r>
    </w:p>
    <w:p>
      <w:pPr>
        <w:pStyle w:val="FirstParagraph"/>
      </w:pPr>
      <w:r>
        <w:t xml:space="preserve">This Marketing Plan positions our Doctor General Practitioner as the indispensable healthcare partner for Algerian families across Algiers. By embedding cultural intelligence, leveraging digital tools accessible in Algeria's urban landscape, and prioritizing community trust – not just transactions – we transform primary care from a necessity to a preferred experience. As Algeria modernizes its healthcare system, this practice will become synonymous with quality, accessibility, and respect for Algerian values. Within 3 years, we aim to expand to two additional Algiers neighborhoods while maintaining our core mission: delivering exceptional General Practitioner services that honor the health and dignity of every patient in Algeria's capital.</w:t>
      </w:r>
    </w:p>
    <w:p>
      <w:pPr>
        <w:pStyle w:val="BodyText"/>
      </w:pPr>
      <w:r>
        <w:rPr>
          <w:iCs/>
          <w:i/>
        </w:rPr>
        <w:t xml:space="preserve">Marketing Plan Draft: Prepared for Algeria Market | Date: October 2023 |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Algiers, Algeria</dc:title>
  <dc:creator/>
  <dc:language>en</dc:language>
  <cp:keywords/>
  <dcterms:created xsi:type="dcterms:W3CDTF">2026-07-21T05:12:05Z</dcterms:created>
  <dcterms:modified xsi:type="dcterms:W3CDTF">2026-07-21T05:12:05Z</dcterms:modified>
</cp:coreProperties>
</file>

<file path=docProps/custom.xml><?xml version="1.0" encoding="utf-8"?>
<Properties xmlns="http://schemas.openxmlformats.org/officeDocument/2006/custom-properties" xmlns:vt="http://schemas.openxmlformats.org/officeDocument/2006/docPropsVTypes"/>
</file>