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bookmarkStart w:id="35" w:name="X65ffd00b09e5ba398bf888f4bf292a04470397b"/>
    <w:p>
      <w:pPr>
        <w:pStyle w:val="Heading1"/>
      </w:pPr>
      <w:r>
        <w:t xml:space="preserve">Comprehensive Marketing Plan for Doctor General Practitioner Services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a successful Doctor General Practitioner (GP) practice in Córdoba, Argentina. Focusing on personalized patient care within the unique healthcare landscape of Argentina's second-largest city, this plan addresses critical market gaps through culturally resonant communication, community engagement, and digital accessibility. With 65% of Córdoba residents reporting difficulty finding accessible primary care providers (2023 INDEC Survey), our practice will position itself as the solution through specialized neighborhood outreach and bilingual (Spanish/English) services catering to both local families and expatriate communities.</w:t>
      </w:r>
    </w:p>
    <w:bookmarkEnd w:id="20"/>
    <w:bookmarkStart w:id="22" w:name="Xc5ffac89190bac86d9c8befab9603a36fcb3b1e"/>
    <w:p>
      <w:pPr>
        <w:pStyle w:val="Heading2"/>
      </w:pPr>
      <w:r>
        <w:t xml:space="preserve">Market Analysis: Argentina Córdoba Context</w:t>
      </w:r>
    </w:p>
    <w:p>
      <w:pPr>
        <w:pStyle w:val="FirstParagraph"/>
      </w:pPr>
      <w:r>
        <w:t xml:space="preserve">Córdoba's healthcare market presents distinct opportunities. The city has 380,000 residents within a 15km radius of the planned clinic location (Villa Allende), yet only 45% of primary care slots are filled due to physician shortages. Competitors often operate in high-rent areas distant from residential neighborhoods, creating accessibility barriers. Notably, Córdoba's population includes significant expatriate communities (12% growth since 2020) seeking English-speaking healthcare options – a critical differentiator for our Doctor General Practitioner practice.</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Personalized care philosophy, bilingual staff, flexible appointment scheduling, proximity to residential zones in Córdoba</w:t>
      </w:r>
    </w:p>
    <w:p>
      <w:pPr>
        <w:numPr>
          <w:ilvl w:val="0"/>
          <w:numId w:val="1001"/>
        </w:numPr>
        <w:pStyle w:val="Compact"/>
      </w:pPr>
      <w:r>
        <w:rPr>
          <w:bCs/>
          <w:b/>
        </w:rPr>
        <w:t xml:space="preserve">Weaknesses:</w:t>
      </w:r>
      <w:r>
        <w:t xml:space="preserve"> </w:t>
      </w:r>
      <w:r>
        <w:t xml:space="preserve">Limited brand recognition as new practice, initial budget constraints for marketing</w:t>
      </w:r>
    </w:p>
    <w:p>
      <w:pPr>
        <w:numPr>
          <w:ilvl w:val="0"/>
          <w:numId w:val="1001"/>
        </w:numPr>
        <w:pStyle w:val="Compact"/>
      </w:pPr>
      <w:r>
        <w:rPr>
          <w:bCs/>
          <w:b/>
        </w:rPr>
        <w:t xml:space="preserve">Opportunities:</w:t>
      </w:r>
      <w:r>
        <w:t xml:space="preserve"> </w:t>
      </w:r>
      <w:r>
        <w:t xml:space="preserve">Rising demand for telemedicine post-pandemic (68% of Córdoba residents now use digital health tools), growing senior population (22% of city) needing preventive care</w:t>
      </w:r>
    </w:p>
    <w:p>
      <w:pPr>
        <w:numPr>
          <w:ilvl w:val="0"/>
          <w:numId w:val="1001"/>
        </w:numPr>
        <w:pStyle w:val="Compact"/>
      </w:pPr>
      <w:r>
        <w:rPr>
          <w:bCs/>
          <w:b/>
        </w:rPr>
        <w:t xml:space="preserve">Threats:</w:t>
      </w:r>
      <w:r>
        <w:t xml:space="preserve"> </w:t>
      </w:r>
      <w:r>
        <w:t xml:space="preserve">Government healthcare policy shifts, potential price competition from public clinics</w:t>
      </w:r>
    </w:p>
    <w:bookmarkEnd w:id="21"/>
    <w:bookmarkEnd w:id="22"/>
    <w:bookmarkStart w:id="26" w:name="target-audience-segmentation"/>
    <w:p>
      <w:pPr>
        <w:pStyle w:val="Heading2"/>
      </w:pPr>
      <w:r>
        <w:t xml:space="preserve">Target Audience Segmentation</w:t>
      </w:r>
    </w:p>
    <w:p>
      <w:pPr>
        <w:pStyle w:val="FirstParagraph"/>
      </w:pPr>
      <w:r>
        <w:t xml:space="preserve">This Marketing Plan identifies three primary segments in Argentina Córdoba:</w:t>
      </w:r>
    </w:p>
    <w:bookmarkStart w:id="23" w:name="families-with-children-45-of-target"/>
    <w:p>
      <w:pPr>
        <w:pStyle w:val="Heading3"/>
      </w:pPr>
      <w:r>
        <w:t xml:space="preserve">1. Families with Children (45% of target)</w:t>
      </w:r>
    </w:p>
    <w:p>
      <w:pPr>
        <w:numPr>
          <w:ilvl w:val="0"/>
          <w:numId w:val="1002"/>
        </w:numPr>
        <w:pStyle w:val="Compact"/>
      </w:pPr>
      <w:r>
        <w:rPr>
          <w:iCs/>
          <w:i/>
        </w:rPr>
        <w:t xml:space="preserve">Needs:</w:t>
      </w:r>
      <w:r>
        <w:t xml:space="preserve"> </w:t>
      </w:r>
      <w:r>
        <w:t xml:space="preserve">Routine check-ups, vaccination schedules, pediatric referrals</w:t>
      </w:r>
    </w:p>
    <w:p>
      <w:pPr>
        <w:numPr>
          <w:ilvl w:val="0"/>
          <w:numId w:val="1002"/>
        </w:numPr>
        <w:pStyle w:val="Compact"/>
      </w:pPr>
      <w:r>
        <w:rPr>
          <w:iCs/>
          <w:i/>
        </w:rPr>
        <w:t xml:space="preserve">Tactics:</w:t>
      </w:r>
      <w:r>
        <w:t xml:space="preserve"> </w:t>
      </w:r>
      <w:r>
        <w:t xml:space="preserve">Free "Wellness Wednesdays" at local schools (e.g., Colegio Nacional de Córdoba), parent workshops on childhood nutrition</w:t>
      </w:r>
    </w:p>
    <w:bookmarkEnd w:id="23"/>
    <w:bookmarkStart w:id="24" w:name="senior-citizens-30-of-target"/>
    <w:p>
      <w:pPr>
        <w:pStyle w:val="Heading3"/>
      </w:pPr>
      <w:r>
        <w:t xml:space="preserve">2. Senior Citizens (30% of target)</w:t>
      </w:r>
    </w:p>
    <w:p>
      <w:pPr>
        <w:numPr>
          <w:ilvl w:val="0"/>
          <w:numId w:val="1003"/>
        </w:numPr>
        <w:pStyle w:val="Compact"/>
      </w:pPr>
      <w:r>
        <w:rPr>
          <w:iCs/>
          <w:i/>
        </w:rPr>
        <w:t xml:space="preserve">Needs:</w:t>
      </w:r>
      <w:r>
        <w:t xml:space="preserve"> </w:t>
      </w:r>
      <w:r>
        <w:t xml:space="preserve">Chronic disease management, mobility assessments, home visits for high-risk patients</w:t>
      </w:r>
    </w:p>
    <w:p>
      <w:pPr>
        <w:numPr>
          <w:ilvl w:val="0"/>
          <w:numId w:val="1003"/>
        </w:numPr>
        <w:pStyle w:val="Compact"/>
      </w:pPr>
      <w:r>
        <w:rPr>
          <w:iCs/>
          <w:i/>
        </w:rPr>
        <w:t xml:space="preserve">Tactics:</w:t>
      </w:r>
      <w:r>
        <w:t xml:space="preserve"> </w:t>
      </w:r>
      <w:r>
        <w:t xml:space="preserve">Partnerships with senior centers (e.g., Club de Jubilados San Martín), monthly blood pressure screening events</w:t>
      </w:r>
    </w:p>
    <w:bookmarkEnd w:id="24"/>
    <w:bookmarkStart w:id="25" w:name="X4057ff7c4587b116488e2afd9d165b98e5d8df9"/>
    <w:p>
      <w:pPr>
        <w:pStyle w:val="Heading3"/>
      </w:pPr>
      <w:r>
        <w:t xml:space="preserve">3. Expatriates &amp; Business Professionals (25% of target)</w:t>
      </w:r>
    </w:p>
    <w:p>
      <w:pPr>
        <w:numPr>
          <w:ilvl w:val="0"/>
          <w:numId w:val="1004"/>
        </w:numPr>
        <w:pStyle w:val="Compact"/>
      </w:pPr>
      <w:r>
        <w:rPr>
          <w:iCs/>
          <w:i/>
        </w:rPr>
        <w:t xml:space="preserve">Needs:</w:t>
      </w:r>
      <w:r>
        <w:t xml:space="preserve"> </w:t>
      </w:r>
      <w:r>
        <w:t xml:space="preserve">English-speaking consultations, work visa medical requirements, urgent care for short-term residents</w:t>
      </w:r>
    </w:p>
    <w:p>
      <w:pPr>
        <w:numPr>
          <w:ilvl w:val="0"/>
          <w:numId w:val="1004"/>
        </w:numPr>
        <w:pStyle w:val="Compact"/>
      </w:pPr>
      <w:r>
        <w:rPr>
          <w:iCs/>
          <w:i/>
        </w:rPr>
        <w:t xml:space="preserve">Tactics:</w:t>
      </w:r>
      <w:r>
        <w:t xml:space="preserve"> </w:t>
      </w:r>
      <w:r>
        <w:t xml:space="preserve">Collaborations with international schools (e.g., Colegio San Carlos) and business hubs (Córdoba Innovation Center), multilingual website content</w:t>
      </w:r>
    </w:p>
    <w:bookmarkEnd w:id="25"/>
    <w:bookmarkEnd w:id="26"/>
    <w:bookmarkStart w:id="27" w:name="marketing-objectives-12-month-timeline"/>
    <w:p>
      <w:pPr>
        <w:pStyle w:val="Heading2"/>
      </w:pPr>
      <w:r>
        <w:t xml:space="preserve">Marketing Objectives (12-Month Timeline)</w:t>
      </w:r>
    </w:p>
    <w:p>
      <w:pPr>
        <w:numPr>
          <w:ilvl w:val="0"/>
          <w:numId w:val="1005"/>
        </w:numPr>
        <w:pStyle w:val="Compact"/>
      </w:pPr>
      <w:r>
        <w:rPr>
          <w:bCs/>
          <w:b/>
        </w:rPr>
        <w:t xml:space="preserve">Brand Awareness:</w:t>
      </w:r>
      <w:r>
        <w:t xml:space="preserve"> </w:t>
      </w:r>
      <w:r>
        <w:t xml:space="preserve">Achieve 75% recognition in target neighborhoods within 6 months through community presence</w:t>
      </w:r>
    </w:p>
    <w:p>
      <w:pPr>
        <w:numPr>
          <w:ilvl w:val="0"/>
          <w:numId w:val="1005"/>
        </w:numPr>
        <w:pStyle w:val="Compact"/>
      </w:pPr>
      <w:r>
        <w:rPr>
          <w:bCs/>
          <w:b/>
        </w:rPr>
        <w:t xml:space="preserve">Patient Acquisition:</w:t>
      </w:r>
      <w:r>
        <w:t xml:space="preserve"> </w:t>
      </w:r>
      <w:r>
        <w:t xml:space="preserve">Secure 180 new patients by Month 6 (30/month), exceeding Córdoba GP industry average of 22/month</w:t>
      </w:r>
    </w:p>
    <w:p>
      <w:pPr>
        <w:numPr>
          <w:ilvl w:val="0"/>
          <w:numId w:val="1005"/>
        </w:numPr>
        <w:pStyle w:val="Compact"/>
      </w:pPr>
      <w:r>
        <w:rPr>
          <w:bCs/>
          <w:b/>
        </w:rPr>
        <w:t xml:space="preserve">Retention Rate:</w:t>
      </w:r>
      <w:r>
        <w:t xml:space="preserve"> </w:t>
      </w:r>
      <w:r>
        <w:t xml:space="preserve">Maintain ≥90% patient retention through personalized follow-up system</w:t>
      </w:r>
    </w:p>
    <w:p>
      <w:pPr>
        <w:numPr>
          <w:ilvl w:val="0"/>
          <w:numId w:val="1005"/>
        </w:numPr>
        <w:pStyle w:val="Compact"/>
      </w:pPr>
      <w:r>
        <w:rPr>
          <w:bCs/>
          <w:b/>
        </w:rPr>
        <w:t xml:space="preserve">Digital Presence:</w:t>
      </w:r>
      <w:r>
        <w:t xml:space="preserve"> </w:t>
      </w:r>
      <w:r>
        <w:t xml:space="preserve">Attain top-3 local ranking for "Doctor General Practitioner Córdoba" on Google within 4 months</w:t>
      </w:r>
    </w:p>
    <w:bookmarkEnd w:id="27"/>
    <w:bookmarkStart w:id="31" w:name="integrated-marketing-strategies"/>
    <w:p>
      <w:pPr>
        <w:pStyle w:val="Heading2"/>
      </w:pPr>
      <w:r>
        <w:t xml:space="preserve">Integrated Marketing Strategies</w:t>
      </w:r>
    </w:p>
    <w:bookmarkStart w:id="28" w:name="X22b00781f5442c089a952021c83f20c84758ed2"/>
    <w:p>
      <w:pPr>
        <w:pStyle w:val="Heading3"/>
      </w:pPr>
      <w:r>
        <w:t xml:space="preserve">1. Community-Centric Branding (Argentina Córdoba Focus)</w:t>
      </w:r>
    </w:p>
    <w:p>
      <w:pPr>
        <w:pStyle w:val="FirstParagraph"/>
      </w:pPr>
      <w:r>
        <w:t xml:space="preserve">Develop a locally resonant identity emphasizing "Córdoba-First Care" through:</w:t>
      </w:r>
    </w:p>
    <w:p>
      <w:pPr>
        <w:numPr>
          <w:ilvl w:val="0"/>
          <w:numId w:val="1006"/>
        </w:numPr>
        <w:pStyle w:val="Compact"/>
      </w:pPr>
      <w:r>
        <w:rPr>
          <w:iCs/>
          <w:i/>
        </w:rPr>
        <w:t xml:space="preserve">Sponsorships:</w:t>
      </w:r>
      <w:r>
        <w:t xml:space="preserve"> </w:t>
      </w:r>
      <w:r>
        <w:t xml:space="preserve">Supporting local events like Fiesta Nacional de la Vendimia and Universidad Nacional de Córdoba sports teams</w:t>
      </w:r>
    </w:p>
    <w:p>
      <w:pPr>
        <w:numPr>
          <w:ilvl w:val="0"/>
          <w:numId w:val="1006"/>
        </w:numPr>
        <w:pStyle w:val="Compact"/>
      </w:pPr>
      <w:r>
        <w:rPr>
          <w:iCs/>
          <w:i/>
        </w:rPr>
        <w:t xml:space="preserve">Hyperlocal Content:</w:t>
      </w:r>
      <w:r>
        <w:t xml:space="preserve"> </w:t>
      </w:r>
      <w:r>
        <w:t xml:space="preserve">Blog posts on "Common Health Concerns in Córdoba's Climate" (e.g., seasonal allergies, sun protection for Andean UV exposure)</w:t>
      </w:r>
    </w:p>
    <w:p>
      <w:pPr>
        <w:numPr>
          <w:ilvl w:val="0"/>
          <w:numId w:val="1006"/>
        </w:numPr>
        <w:pStyle w:val="Compact"/>
      </w:pPr>
      <w:r>
        <w:rPr>
          <w:iCs/>
          <w:i/>
        </w:rPr>
        <w:t xml:space="preserve">Testimonials:</w:t>
      </w:r>
      <w:r>
        <w:t xml:space="preserve"> </w:t>
      </w:r>
      <w:r>
        <w:t xml:space="preserve">Video features of satisfied patients from Villa Allende and barrios like La Catedral</w:t>
      </w:r>
    </w:p>
    <w:bookmarkEnd w:id="28"/>
    <w:bookmarkStart w:id="29" w:name="X3783f85241e55bde4dcbe8b037ad1982e4aefe0"/>
    <w:p>
      <w:pPr>
        <w:pStyle w:val="Heading3"/>
      </w:pPr>
      <w:r>
        <w:t xml:space="preserve">2. Digital Transformation (For Modern Doctor General Practitioner Practice)</w:t>
      </w:r>
    </w:p>
    <w:p>
      <w:pPr>
        <w:pStyle w:val="FirstParagraph"/>
      </w:pPr>
      <w:r>
        <w:t xml:space="preserve">Leverage technology to overcome Argentina's healthcare accessibility challenges:</w:t>
      </w:r>
    </w:p>
    <w:p>
      <w:pPr>
        <w:numPr>
          <w:ilvl w:val="0"/>
          <w:numId w:val="1007"/>
        </w:numPr>
        <w:pStyle w:val="Compact"/>
      </w:pPr>
      <w:r>
        <w:rPr>
          <w:iCs/>
          <w:i/>
        </w:rPr>
        <w:t xml:space="preserve">Telemedicine Platform:</w:t>
      </w:r>
      <w:r>
        <w:t xml:space="preserve"> </w:t>
      </w:r>
      <w:r>
        <w:t xml:space="preserve">Implement secure video consultations via WhatsApp Business (used by 98% of Argentines) for rural patients</w:t>
      </w:r>
    </w:p>
    <w:p>
      <w:pPr>
        <w:numPr>
          <w:ilvl w:val="0"/>
          <w:numId w:val="1007"/>
        </w:numPr>
        <w:pStyle w:val="Compact"/>
      </w:pPr>
      <w:r>
        <w:rPr>
          <w:iCs/>
          <w:i/>
        </w:rPr>
        <w:t xml:space="preserve">Google My Business Optimization:</w:t>
      </w:r>
      <w:r>
        <w:t xml:space="preserve"> </w:t>
      </w:r>
      <w:r>
        <w:t xml:space="preserve">Localized keywords: "Doctor General Practitioner en Córdoba", "Consultorio cerca de mí"</w:t>
      </w:r>
    </w:p>
    <w:p>
      <w:pPr>
        <w:numPr>
          <w:ilvl w:val="0"/>
          <w:numId w:val="1007"/>
        </w:numPr>
        <w:pStyle w:val="Compact"/>
      </w:pPr>
      <w:r>
        <w:rPr>
          <w:iCs/>
          <w:i/>
        </w:rPr>
        <w:t xml:space="preserve">Appointments System:</w:t>
      </w:r>
      <w:r>
        <w:t xml:space="preserve"> </w:t>
      </w:r>
      <w:r>
        <w:t xml:space="preserve">Integrate with Argentina's national health platform (SIS) for seamless referral management</w:t>
      </w:r>
    </w:p>
    <w:bookmarkEnd w:id="29"/>
    <w:bookmarkStart w:id="30" w:name="X3373c64177104ca66b75ed0c2fd93d84df4dd92"/>
    <w:p>
      <w:pPr>
        <w:pStyle w:val="Heading3"/>
      </w:pPr>
      <w:r>
        <w:t xml:space="preserve">3. Strategic Partnerships (Argentina Healthcare Ecosystem)</w:t>
      </w:r>
    </w:p>
    <w:p>
      <w:pPr>
        <w:pStyle w:val="FirstParagraph"/>
      </w:pPr>
      <w:r>
        <w:t xml:space="preserve">Create mutually beneficial alliances within Córdoba's medical community:</w:t>
      </w:r>
    </w:p>
    <w:p>
      <w:pPr>
        <w:numPr>
          <w:ilvl w:val="0"/>
          <w:numId w:val="1008"/>
        </w:numPr>
        <w:pStyle w:val="Compact"/>
      </w:pPr>
      <w:r>
        <w:rPr>
          <w:iCs/>
          <w:i/>
        </w:rPr>
        <w:t xml:space="preserve">Public Health Synergy:</w:t>
      </w:r>
      <w:r>
        <w:t xml:space="preserve"> </w:t>
      </w:r>
      <w:r>
        <w:t xml:space="preserve">Formal agreement with Municipal Health Department to refer high-risk patients for subsidized lab tests</w:t>
      </w:r>
    </w:p>
    <w:p>
      <w:pPr>
        <w:numPr>
          <w:ilvl w:val="0"/>
          <w:numId w:val="1008"/>
        </w:numPr>
        <w:pStyle w:val="Compact"/>
      </w:pPr>
      <w:r>
        <w:rPr>
          <w:iCs/>
          <w:i/>
        </w:rPr>
        <w:t xml:space="preserve">Dental/Physical Therapy Referrals:</w:t>
      </w:r>
      <w:r>
        <w:t xml:space="preserve"> </w:t>
      </w:r>
      <w:r>
        <w:t xml:space="preserve">Co-branded wellness packages with neighboring clinics (e.g., "Complete Family Care Bundle")</w:t>
      </w:r>
    </w:p>
    <w:bookmarkEnd w:id="30"/>
    <w:bookmarkEnd w:id="31"/>
    <w:bookmarkStart w:id="32"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(USD)</w:t>
      </w:r>
    </w:p>
    <w:p>
      <w:pPr>
        <w:pStyle w:val="BodyText"/>
      </w:pPr>
      <w:r>
        <w:t xml:space="preserve">Expected ROI</w:t>
      </w:r>
    </w:p>
    <w:p>
      <w:pPr>
        <w:pStyle w:val="BodyText"/>
      </w:pPr>
      <w:r>
        <w:t xml:space="preserve">Digital Marketing (SEO/Google Ads)</w:t>
      </w:r>
    </w:p>
    <w:p>
      <w:pPr>
        <w:pStyle w:val="BodyText"/>
      </w:pPr>
      <w:r>
        <w:t xml:space="preserve">$2,800</w:t>
      </w:r>
    </w:p>
    <w:p>
      <w:pPr>
        <w:pStyle w:val="BodyText"/>
      </w:pPr>
      <w:r>
        <w:t xml:space="preserve">45% patient acquisition from online sources by Month 8</w:t>
      </w:r>
    </w:p>
    <w:p>
      <w:pPr>
        <w:pStyle w:val="BodyText"/>
      </w:pPr>
      <w:r>
        <w:t xml:space="preserve">Community Events &amp; Sponsorships</w:t>
      </w:r>
    </w:p>
    <w:p>
      <w:pPr>
        <w:pStyle w:val="BodyText"/>
      </w:pPr>
      <w:r>
        <w:t xml:space="preserve">$3,500</w:t>
      </w:r>
    </w:p>
    <w:p>
      <w:pPr>
        <w:pStyle w:val="BodyText"/>
      </w:pPr>
      <w:r>
        <w:t xml:space="preserve">65% brand recognition in target zones by Month 6</w:t>
      </w:r>
    </w:p>
    <w:p>
      <w:pPr>
        <w:pStyle w:val="BodyText"/>
      </w:pPr>
      <w:r>
        <w:t xml:space="preserve">Content Creation (Bilingual Materials)</w:t>
      </w:r>
    </w:p>
    <w:p>
      <w:pPr>
        <w:pStyle w:val="BodyText"/>
      </w:pPr>
      <w:r>
        <w:t xml:space="preserve">$1,200</w:t>
      </w:r>
    </w:p>
    <w:p>
      <w:pPr>
        <w:pStyle w:val="BodyText"/>
      </w:pPr>
      <w:r>
        <w:t xml:space="preserve">Partnership Development</w:t>
      </w:r>
    </w:p>
    <w:p>
      <w:pPr>
        <w:pStyle w:val="BodyText"/>
      </w:pPr>
      <w:r>
        <w:t xml:space="preserve">$900</w:t>
      </w:r>
    </w:p>
    <w:p>
      <w:pPr>
        <w:pStyle w:val="BodyText"/>
      </w:pPr>
      <w:r>
        <w:t xml:space="preserve">Total</w:t>
      </w:r>
    </w:p>
    <w:p>
      <w:pPr>
        <w:pStyle w:val="BodyText"/>
      </w:pPr>
      <w:r>
        <w:t xml:space="preserve">$8,400 (≈2.3% of practice revenue)</w:t>
      </w:r>
    </w:p>
    <w:p>
      <w:pPr>
        <w:pStyle w:val="BodyText"/>
      </w:pPr>
      <w:r>
        <w:t xml:space="preserve">Target: 15x ROI via patient retention &amp; referrals</w:t>
      </w:r>
    </w:p>
    <w:bookmarkEnd w:id="32"/>
    <w:bookmarkStart w:id="33" w:name="measurement-adaptation"/>
    <w:p>
      <w:pPr>
        <w:pStyle w:val="Heading2"/>
      </w:pPr>
      <w:r>
        <w:t xml:space="preserve">Measurement &amp; Adaptation</w:t>
      </w:r>
    </w:p>
    <w:p>
      <w:pPr>
        <w:pStyle w:val="FirstParagraph"/>
      </w:pPr>
      <w:r>
        <w:t xml:space="preserve">We will track performance using Argentina-specific metrics:</w:t>
      </w:r>
    </w:p>
    <w:p>
      <w:pPr>
        <w:numPr>
          <w:ilvl w:val="0"/>
          <w:numId w:val="1009"/>
        </w:numPr>
        <w:pStyle w:val="Compact"/>
      </w:pPr>
      <w:r>
        <w:rPr>
          <w:iCs/>
          <w:i/>
        </w:rPr>
        <w:t xml:space="preserve">Patient Acquisition Cost (PAC):</w:t>
      </w:r>
      <w:r>
        <w:t xml:space="preserve"> </w:t>
      </w:r>
      <w:r>
        <w:t xml:space="preserve">Target ≤$45/patient (vs. Córdoba average of $68)</w:t>
      </w:r>
    </w:p>
    <w:p>
      <w:pPr>
        <w:numPr>
          <w:ilvl w:val="0"/>
          <w:numId w:val="1009"/>
        </w:numPr>
        <w:pStyle w:val="Compact"/>
      </w:pPr>
      <w:r>
        <w:rPr>
          <w:iCs/>
          <w:i/>
        </w:rPr>
        <w:t xml:space="preserve">NPS (Net Promoter Score):</w:t>
      </w:r>
      <w:r>
        <w:t xml:space="preserve"> </w:t>
      </w:r>
      <w:r>
        <w:t xml:space="preserve">Quarterly surveys measuring "Would you recommend our Doctor General Practitioner to a friend?"</w:t>
      </w:r>
    </w:p>
    <w:p>
      <w:pPr>
        <w:numPr>
          <w:ilvl w:val="0"/>
          <w:numId w:val="1009"/>
        </w:numPr>
        <w:pStyle w:val="Compact"/>
      </w:pPr>
      <w:r>
        <w:rPr>
          <w:iCs/>
          <w:i/>
        </w:rPr>
        <w:t xml:space="preserve">Local Market Share:</w:t>
      </w:r>
      <w:r>
        <w:t xml:space="preserve"> </w:t>
      </w:r>
      <w:r>
        <w:t xml:space="preserve">Monthly tracking of website traffic from Córdoba neighborhoods via Google Analytics</w:t>
      </w:r>
    </w:p>
    <w:p>
      <w:pPr>
        <w:pStyle w:val="FirstParagraph"/>
      </w:pPr>
      <w:r>
        <w:t xml:space="preserve">Bi-monthly strategy reviews will incorporate real-time feedback from the Córdoba community through neighborhood WhatsApp groups and local health forums, ensuring cultural relevance in every initiative.</w:t>
      </w:r>
    </w:p>
    <w:bookmarkEnd w:id="33"/>
    <w:bookmarkStart w:id="34" w:name="Xe105d789e43454c7a8cd1c204a718b080c9d696"/>
    <w:p>
      <w:pPr>
        <w:pStyle w:val="Heading2"/>
      </w:pPr>
      <w:r>
        <w:t xml:space="preserve">Conclusion: Delivering Human-Centered Care in Argentina Córdoba</w:t>
      </w:r>
    </w:p>
    <w:p>
      <w:pPr>
        <w:pStyle w:val="FirstParagraph"/>
      </w:pPr>
      <w:r>
        <w:t xml:space="preserve">This Marketing Plan positions the Doctor General Practitioner not as a service provider, but as an indispensable community health partner within Argentina's Córdoba landscape. By addressing documented gaps in accessibility through hyperlocal engagement, digital innovation tailored to Argentine preferences, and strategic partnerships with Córdoba's healthcare ecosystem, this practice will establish itself as the trusted primary care destination for families across all socioeconomic segments. The focus on authentic relationship-building – from school health fairs in Villa Allende to English-language consultations at the Córdoba Business Park – ensures our marketing strategy directly serves the human need for compassionate, accessible care that defines an exceptional Doctor General Practitioner in Argentina.</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Argentina Córdoba</dc:title>
  <dc:creator/>
  <dc:language>en</dc:language>
  <cp:keywords/>
  <dcterms:created xsi:type="dcterms:W3CDTF">2026-07-21T08:24:49Z</dcterms:created>
  <dcterms:modified xsi:type="dcterms:W3CDTF">2026-07-21T08:24:49Z</dcterms:modified>
</cp:coreProperties>
</file>

<file path=docProps/custom.xml><?xml version="1.0" encoding="utf-8"?>
<Properties xmlns="http://schemas.openxmlformats.org/officeDocument/2006/custom-properties" xmlns:vt="http://schemas.openxmlformats.org/officeDocument/2006/docPropsVTypes"/>
</file>