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Brisbane</w:t>
      </w:r>
      <w:r>
        <w:t xml:space="preserve"> </w:t>
      </w:r>
      <w:r>
        <w:t xml:space="preserve">General</w:t>
      </w:r>
      <w:r>
        <w:t xml:space="preserve"> </w:t>
      </w:r>
      <w:r>
        <w:t xml:space="preserve">Practitioner</w:t>
      </w:r>
      <w:r>
        <w:t xml:space="preserve"> </w:t>
      </w:r>
      <w:r>
        <w:t xml:space="preserve">Practice</w:t>
      </w:r>
    </w:p>
    <w:bookmarkStart w:id="32" w:name="X0ecac766cb3bae3c80d0a3ad2a1c5ecf6cc975c"/>
    <w:p>
      <w:pPr>
        <w:pStyle w:val="Heading1"/>
      </w:pPr>
      <w:r>
        <w:t xml:space="preserve">Comprehensive Marketing Plan for Doctor General Practitioner Services in Australia Brisbane</w:t>
      </w:r>
    </w:p>
    <w:bookmarkStart w:id="20" w:name="executive-summary"/>
    <w:p>
      <w:pPr>
        <w:pStyle w:val="Heading2"/>
      </w:pPr>
      <w:r>
        <w:t xml:space="preserve">Executive Summary</w:t>
      </w:r>
    </w:p>
    <w:p>
      <w:pPr>
        <w:pStyle w:val="FirstParagraph"/>
      </w:pPr>
      <w:r>
        <w:t xml:space="preserve">This Marketing Plan outlines a strategic approach to position our Doctor General Practitioner practice as the premier primary healthcare provider in Brisbane, Australia. Targeting the rapidly growing population of Queensland's capital city, we will implement data-driven marketing initiatives to increase patient acquisition by 35% within 18 months while enhancing community trust in our</w:t>
      </w:r>
      <w:r>
        <w:t xml:space="preserve"> </w:t>
      </w:r>
      <w:r>
        <w:rPr>
          <w:bCs/>
          <w:b/>
        </w:rPr>
        <w:t xml:space="preserve">Doctor General Practitioner</w:t>
      </w:r>
      <w:r>
        <w:t xml:space="preserve"> </w:t>
      </w:r>
      <w:r>
        <w:t xml:space="preserve">services. As Brisbane experiences unprecedented urban expansion with over 200,000 new residents since 2019, this plan leverages local demographic trends to establish a dominant market presence for our practice within</w:t>
      </w:r>
      <w:r>
        <w:t xml:space="preserve"> </w:t>
      </w:r>
      <w:r>
        <w:rPr>
          <w:bCs/>
          <w:b/>
        </w:rPr>
        <w:t xml:space="preserve">Australia Brisbane</w:t>
      </w:r>
      <w:r>
        <w:t xml:space="preserve">.</w:t>
      </w:r>
    </w:p>
    <w:bookmarkEnd w:id="20"/>
    <w:bookmarkStart w:id="21" w:name="Xc107afad00695bf43443d33db349e88d4bfa8f7"/>
    <w:p>
      <w:pPr>
        <w:pStyle w:val="Heading2"/>
      </w:pPr>
      <w:r>
        <w:t xml:space="preserve">Market Analysis: Brisbane Healthcare Landscape</w:t>
      </w:r>
    </w:p>
    <w:p>
      <w:pPr>
        <w:pStyle w:val="FirstParagraph"/>
      </w:pPr>
      <w:r>
        <w:t xml:space="preserve">Brisbane's healthcare market presents unique opportunities. With a population exceeding 2.5 million and the highest growth rate in Queensland (1.8% annually), demand for accessible primary care is surging. Current data shows 43% of Brisbane residents travel over 15 minutes to reach their nearest GP clinic, creating a critical gap our practice will fill through strategic location and service differentiation. The</w:t>
      </w:r>
      <w:r>
        <w:t xml:space="preserve"> </w:t>
      </w:r>
      <w:r>
        <w:rPr>
          <w:bCs/>
          <w:b/>
        </w:rPr>
        <w:t xml:space="preserve">Doctor General Practitioner</w:t>
      </w:r>
      <w:r>
        <w:t xml:space="preserve"> </w:t>
      </w:r>
      <w:r>
        <w:t xml:space="preserve">market in Australia Brisbane faces increasing competition but remains underserved in suburban areas like South Bank, Indooroopilly, and Fortitude Valley where our practice is located. Key competitors lack integrated digital health solutions – an opportunity we will exploit through our comprehensive digital strategy.</w:t>
      </w:r>
    </w:p>
    <w:bookmarkEnd w:id="21"/>
    <w:bookmarkStart w:id="22" w:name="target-audience-segmentation"/>
    <w:p>
      <w:pPr>
        <w:pStyle w:val="Heading2"/>
      </w:pPr>
      <w:r>
        <w:t xml:space="preserve">Target Audience Segmentation</w:t>
      </w:r>
    </w:p>
    <w:p>
      <w:pPr>
        <w:pStyle w:val="FirstParagraph"/>
      </w:pPr>
      <w:r>
        <w:t xml:space="preserve">We have identified three priority segments for our</w:t>
      </w:r>
      <w:r>
        <w:t xml:space="preserve"> </w:t>
      </w:r>
      <w:r>
        <w:rPr>
          <w:bCs/>
          <w:b/>
        </w:rPr>
        <w:t xml:space="preserve">Doctor General Practitioner</w:t>
      </w:r>
      <w:r>
        <w:t xml:space="preserve"> </w:t>
      </w:r>
      <w:r>
        <w:t xml:space="preserve">services in Brisbane:</w:t>
      </w:r>
    </w:p>
    <w:p>
      <w:pPr>
        <w:numPr>
          <w:ilvl w:val="0"/>
          <w:numId w:val="1001"/>
        </w:numPr>
        <w:pStyle w:val="Compact"/>
      </w:pPr>
      <w:r>
        <w:rPr>
          <w:bCs/>
          <w:b/>
        </w:rPr>
        <w:t xml:space="preserve">Families (45% of target):</w:t>
      </w:r>
      <w:r>
        <w:t xml:space="preserve"> </w:t>
      </w:r>
      <w:r>
        <w:t xml:space="preserve">Dual-income households with children aged 0-12 requiring convenient, family-centered care. Brisbane parents prioritize same-day appointments and telehealth options.</w:t>
      </w:r>
    </w:p>
    <w:p>
      <w:pPr>
        <w:numPr>
          <w:ilvl w:val="0"/>
          <w:numId w:val="1001"/>
        </w:numPr>
        <w:pStyle w:val="Compact"/>
      </w:pPr>
      <w:r>
        <w:rPr>
          <w:bCs/>
          <w:b/>
        </w:rPr>
        <w:t xml:space="preserve">Seniors (30%):</w:t>
      </w:r>
      <w:r>
        <w:t xml:space="preserve"> </w:t>
      </w:r>
      <w:r>
        <w:t xml:space="preserve">Residents over 65 seeking chronic disease management in accessible locations. The Brisbane City Council reports 18% of residents are aged 65+, with high demand for geriatric care coordination.</w:t>
      </w:r>
    </w:p>
    <w:p>
      <w:pPr>
        <w:numPr>
          <w:ilvl w:val="0"/>
          <w:numId w:val="1001"/>
        </w:numPr>
        <w:pStyle w:val="Compact"/>
      </w:pPr>
      <w:r>
        <w:rPr>
          <w:bCs/>
          <w:b/>
        </w:rPr>
        <w:t xml:space="preserve">Working Professionals (25%):</w:t>
      </w:r>
      <w:r>
        <w:t xml:space="preserve"> </w:t>
      </w:r>
      <w:r>
        <w:t xml:space="preserve">Busy individuals aged 28-45 requiring after-hours appointments and wellness programs. This segment shows strong preference for practices offering integrated mental health support – a core service we provide.</w:t>
      </w:r>
    </w:p>
    <w:bookmarkEnd w:id="22"/>
    <w:bookmarkStart w:id="23" w:name="marketing-objectives"/>
    <w:p>
      <w:pPr>
        <w:pStyle w:val="Heading2"/>
      </w:pPr>
      <w:r>
        <w:t xml:space="preserve">Marketing Objectives</w:t>
      </w:r>
    </w:p>
    <w:p>
      <w:pPr>
        <w:pStyle w:val="FirstParagraph"/>
      </w:pPr>
      <w:r>
        <w:t xml:space="preserve">Over the next 18 months, our</w:t>
      </w:r>
      <w:r>
        <w:t xml:space="preserve"> </w:t>
      </w:r>
      <w:r>
        <w:rPr>
          <w:bCs/>
          <w:b/>
        </w:rPr>
        <w:t xml:space="preserve">Marketing Plan</w:t>
      </w:r>
      <w:r>
        <w:t xml:space="preserve"> </w:t>
      </w:r>
      <w:r>
        <w:t xml:space="preserve">will achieve:</w:t>
      </w:r>
    </w:p>
    <w:p>
      <w:pPr>
        <w:numPr>
          <w:ilvl w:val="0"/>
          <w:numId w:val="1002"/>
        </w:numPr>
        <w:pStyle w:val="Compact"/>
      </w:pPr>
      <w:r>
        <w:t xml:space="preserve">Achieve 500 new patient registrations through targeted Brisbane community engagement (35% above industry benchmark)</w:t>
      </w:r>
    </w:p>
    <w:bookmarkEnd w:id="23"/>
    <w:bookmarkStart w:id="27" w:name="Xb01ba89d1b62b909bc5571e919fce0893717bf9"/>
    <w:p>
      <w:pPr>
        <w:pStyle w:val="Heading2"/>
      </w:pPr>
      <w:r>
        <w:t xml:space="preserve">Core Marketing Strategies for Australia Brisbane</w:t>
      </w:r>
    </w:p>
    <w:p>
      <w:pPr>
        <w:pStyle w:val="FirstParagraph"/>
      </w:pPr>
      <w:r>
        <w:t xml:space="preserve">Our strategies are meticulously tailored for the Brisbane context:</w:t>
      </w:r>
    </w:p>
    <w:bookmarkStart w:id="24" w:name="hyper-local-community-integration"/>
    <w:p>
      <w:pPr>
        <w:pStyle w:val="Heading3"/>
      </w:pPr>
      <w:r>
        <w:t xml:space="preserve">1. Hyper-Local Community Integration</w:t>
      </w:r>
    </w:p>
    <w:p>
      <w:pPr>
        <w:pStyle w:val="FirstParagraph"/>
      </w:pPr>
      <w:r>
        <w:t xml:space="preserve">We will establish a permanent presence at key Brisbane community hubs including:</w:t>
      </w:r>
    </w:p>
    <w:p>
      <w:pPr>
        <w:numPr>
          <w:ilvl w:val="0"/>
          <w:numId w:val="1003"/>
        </w:numPr>
        <w:pStyle w:val="Compact"/>
      </w:pPr>
      <w:r>
        <w:t xml:space="preserve">Sponsorship of South Bank Parklands' weekly health markets (2x monthly)</w:t>
      </w:r>
    </w:p>
    <w:p>
      <w:pPr>
        <w:numPr>
          <w:ilvl w:val="0"/>
          <w:numId w:val="1003"/>
        </w:numPr>
        <w:pStyle w:val="Compact"/>
      </w:pPr>
      <w:r>
        <w:t xml:space="preserve">Partnerships with Brisbane schools for student wellness programs (targeting 50+ schools in Q1 2024)</w:t>
      </w:r>
    </w:p>
    <w:p>
      <w:pPr>
        <w:numPr>
          <w:ilvl w:val="0"/>
          <w:numId w:val="1003"/>
        </w:numPr>
        <w:pStyle w:val="Compact"/>
      </w:pPr>
      <w:r>
        <w:t xml:space="preserve">Collaboration with Brisbane City Council's Healthy Communities initiative</w:t>
      </w:r>
    </w:p>
    <w:p>
      <w:pPr>
        <w:pStyle w:val="FirstParagraph"/>
      </w:pPr>
      <w:r>
        <w:t xml:space="preserve">This builds organic trust – essential for any</w:t>
      </w:r>
      <w:r>
        <w:t xml:space="preserve"> </w:t>
      </w:r>
      <w:r>
        <w:rPr>
          <w:bCs/>
          <w:b/>
        </w:rPr>
        <w:t xml:space="preserve">Doctor General Practitioner</w:t>
      </w:r>
      <w:r>
        <w:t xml:space="preserve"> </w:t>
      </w:r>
      <w:r>
        <w:t xml:space="preserve">seeking long-term patient loyalty in Australia Brisbane where community reputation is paramount.</w:t>
      </w:r>
    </w:p>
    <w:bookmarkEnd w:id="24"/>
    <w:bookmarkStart w:id="25" w:name="Xf508972d58ba4cf59d7955e01f855dc8094aca4"/>
    <w:p>
      <w:pPr>
        <w:pStyle w:val="Heading3"/>
      </w:pPr>
      <w:r>
        <w:t xml:space="preserve">2. Digital Transformation for Brisbane Patients</w:t>
      </w:r>
    </w:p>
    <w:p>
      <w:pPr>
        <w:pStyle w:val="FirstParagraph"/>
      </w:pPr>
      <w:r>
        <w:t xml:space="preserve">We will implement:</w:t>
      </w:r>
    </w:p>
    <w:p>
      <w:pPr>
        <w:numPr>
          <w:ilvl w:val="0"/>
          <w:numId w:val="1004"/>
        </w:numPr>
        <w:pStyle w:val="Compact"/>
      </w:pPr>
      <w:r>
        <w:t xml:space="preserve">A Brisbane-specific mobile app with real-time appointment booking (prioritizing 15-minute walk from major transport hubs)</w:t>
      </w:r>
    </w:p>
    <w:p>
      <w:pPr>
        <w:numPr>
          <w:ilvl w:val="0"/>
          <w:numId w:val="1004"/>
        </w:numPr>
        <w:pStyle w:val="Compact"/>
      </w:pPr>
      <w:r>
        <w:t xml:space="preserve">Targeted Facebook/Instagram ads geo-fenced to Brisbane suburbs (focus on high-demand areas like Kelvin Grove and Paddington)</w:t>
      </w:r>
    </w:p>
    <w:p>
      <w:pPr>
        <w:numPr>
          <w:ilvl w:val="0"/>
          <w:numId w:val="1004"/>
        </w:numPr>
        <w:pStyle w:val="Compact"/>
      </w:pPr>
      <w:r>
        <w:t xml:space="preserve">Google Local Services optimization ensuring top visibility when Brisbane residents search "doctor near me"</w:t>
      </w:r>
    </w:p>
    <w:p>
      <w:pPr>
        <w:pStyle w:val="FirstParagraph"/>
      </w:pPr>
      <w:r>
        <w:t xml:space="preserve">Crucially, all digital content will use locally relevant imagery – featuring Brisbane landmarks like the Story Bridge in our campaign visuals to reinforce community belonging.</w:t>
      </w:r>
    </w:p>
    <w:bookmarkEnd w:id="25"/>
    <w:bookmarkStart w:id="26" w:name="differentiated-service-offerings"/>
    <w:p>
      <w:pPr>
        <w:pStyle w:val="Heading3"/>
      </w:pPr>
      <w:r>
        <w:t xml:space="preserve">3. Differentiated Service Offerings</w:t>
      </w:r>
    </w:p>
    <w:p>
      <w:pPr>
        <w:pStyle w:val="FirstParagraph"/>
      </w:pPr>
      <w:r>
        <w:t xml:space="preserve">Beyond standard GP care, we introduce:</w:t>
      </w:r>
    </w:p>
    <w:p>
      <w:pPr>
        <w:numPr>
          <w:ilvl w:val="0"/>
          <w:numId w:val="1005"/>
        </w:numPr>
        <w:pStyle w:val="Compact"/>
      </w:pPr>
      <w:r>
        <w:rPr>
          <w:bCs/>
          <w:b/>
        </w:rPr>
        <w:t xml:space="preserve">Brisbane Climate Health Program:</w:t>
      </w:r>
      <w:r>
        <w:t xml:space="preserve"> </w:t>
      </w:r>
      <w:r>
        <w:t xml:space="preserve">Specialized services for heat-related illnesses (critical during summer months)</w:t>
      </w:r>
    </w:p>
    <w:p>
      <w:pPr>
        <w:numPr>
          <w:ilvl w:val="0"/>
          <w:numId w:val="1005"/>
        </w:numPr>
        <w:pStyle w:val="Compact"/>
      </w:pPr>
      <w:r>
        <w:rPr>
          <w:bCs/>
          <w:b/>
        </w:rPr>
        <w:t xml:space="preserve">Indigenous Health Partnerships:</w:t>
      </w:r>
      <w:r>
        <w:t xml:space="preserve"> </w:t>
      </w:r>
      <w:r>
        <w:t xml:space="preserve">Collaboration with Queensland Aboriginal Medical Services to provide culturally safe care</w:t>
      </w:r>
    </w:p>
    <w:p>
      <w:pPr>
        <w:numPr>
          <w:ilvl w:val="0"/>
          <w:numId w:val="1005"/>
        </w:numPr>
        <w:pStyle w:val="Compact"/>
      </w:pPr>
      <w:r>
        <w:rPr>
          <w:bCs/>
          <w:b/>
        </w:rPr>
        <w:t xml:space="preserve">Catchment Area Wellness Hubs:</w:t>
      </w:r>
      <w:r>
        <w:t xml:space="preserve"> </w:t>
      </w:r>
      <w:r>
        <w:t xml:space="preserve">Free quarterly health screenings at Brisbane community centers</w:t>
      </w:r>
    </w:p>
    <w:bookmarkEnd w:id="26"/>
    <w:bookmarkEnd w:id="27"/>
    <w:bookmarkStart w:id="28" w:name="budget-allocation-18-month-timeline"/>
    <w:p>
      <w:pPr>
        <w:pStyle w:val="Heading2"/>
      </w:pPr>
      <w:r>
        <w:t xml:space="preserve">Budget Allocation (18-Month Timeline)</w:t>
      </w:r>
    </w:p>
    <w:p>
      <w:pPr>
        <w:pStyle w:val="FirstParagraph"/>
      </w:pPr>
      <w:r>
        <w:t xml:space="preserve">Total Marketing Budget: $185,000 AUD (allocated specifically for Australia Brisbane initiatives)</w:t>
      </w:r>
    </w:p>
    <w:p>
      <w:pPr>
        <w:pStyle w:val="BodyText"/>
      </w:pPr>
      <w:r>
        <w:t xml:space="preserve">Strategy</w:t>
      </w:r>
    </w:p>
    <w:p>
      <w:pPr>
        <w:pStyle w:val="BodyText"/>
      </w:pPr>
      <w:r>
        <w:t xml:space="preserve">Allocation</w:t>
      </w:r>
    </w:p>
    <w:p>
      <w:pPr>
        <w:pStyle w:val="BodyText"/>
      </w:pPr>
      <w:r>
        <w:t xml:space="preserve">Brisbane-Specific Activities</w:t>
      </w:r>
    </w:p>
    <w:p>
      <w:pPr>
        <w:pStyle w:val="BodyText"/>
      </w:pPr>
      <w:r>
        <w:t xml:space="preserve">Community Engagement</w:t>
      </w:r>
    </w:p>
    <w:p>
      <w:pPr>
        <w:pStyle w:val="BodyText"/>
      </w:pPr>
      <w:r>
        <w:t xml:space="preserve">$65,000 (35%)</w:t>
      </w:r>
    </w:p>
    <w:p>
      <w:pPr>
        <w:pStyle w:val="BodyText"/>
      </w:pPr>
      <w:r>
        <w:t xml:space="preserve">Sponsorships at Brisbane events, community health fairs across 4 suburbs</w:t>
      </w:r>
    </w:p>
    <w:p>
      <w:pPr>
        <w:pStyle w:val="BodyText"/>
      </w:pPr>
      <w:r>
        <w:t xml:space="preserve">Digital Marketing</w:t>
      </w:r>
    </w:p>
    <w:p>
      <w:pPr>
        <w:pStyle w:val="BodyText"/>
      </w:pPr>
      <w:r>
        <w:t xml:space="preserve">$78,000 (42%)</w:t>
      </w:r>
    </w:p>
    <w:p>
      <w:pPr>
        <w:pStyle w:val="BodyText"/>
      </w:pPr>
      <w:r>
        <w:t xml:space="preserve">Geo-targeted ads in Brisbane metropolitan area, local SEO optimization</w:t>
      </w:r>
    </w:p>
    <w:p>
      <w:pPr>
        <w:pStyle w:val="BodyText"/>
      </w:pPr>
      <w:r>
        <w:t xml:space="preserve">Content &amp; Branding</w:t>
      </w:r>
    </w:p>
    <w:p>
      <w:pPr>
        <w:pStyle w:val="BodyText"/>
      </w:pPr>
      <w:r>
        <w:t xml:space="preserve">Evaluation Tools</w:t>
      </w:r>
    </w:p>
    <w:bookmarkEnd w:id="28"/>
    <w:bookmarkStart w:id="29" w:name="X4f111fd898536ddfec1bb4d0a9b13d08ff1d078"/>
    <w:p>
      <w:pPr>
        <w:pStyle w:val="Heading2"/>
      </w:pPr>
      <w:r>
        <w:t xml:space="preserve">Implementation Timeline: Brisbane-Focused Execution</w:t>
      </w:r>
    </w:p>
    <w:p>
      <w:pPr>
        <w:pStyle w:val="FirstParagraph"/>
      </w:pPr>
      <w:r>
        <w:t xml:space="preserve">All initiatives are synchronized with Brisbane's seasonal health patterns:</w:t>
      </w:r>
    </w:p>
    <w:p>
      <w:pPr>
        <w:numPr>
          <w:ilvl w:val="0"/>
          <w:numId w:val="1006"/>
        </w:numPr>
        <w:pStyle w:val="Compact"/>
      </w:pPr>
      <w:r>
        <w:rPr>
          <w:bCs/>
          <w:b/>
        </w:rPr>
        <w:t xml:space="preserve">Months 1-3:</w:t>
      </w:r>
      <w:r>
        <w:t xml:space="preserve"> </w:t>
      </w:r>
      <w:r>
        <w:t xml:space="preserve">Launch digital platforms and secure key Brisbane community partnerships (including South Bank Health Market)</w:t>
      </w:r>
    </w:p>
    <w:p>
      <w:pPr>
        <w:numPr>
          <w:ilvl w:val="0"/>
          <w:numId w:val="1006"/>
        </w:numPr>
        <w:pStyle w:val="Compact"/>
      </w:pPr>
      <w:r>
        <w:rPr>
          <w:bCs/>
          <w:b/>
        </w:rPr>
        <w:t xml:space="preserve">Months 4-6:</w:t>
      </w:r>
      <w:r>
        <w:t xml:space="preserve"> </w:t>
      </w:r>
      <w:r>
        <w:t xml:space="preserve">Execute first wave of geo-targeted advertising during Brisbane's winter flu season (peak demand period)</w:t>
      </w:r>
    </w:p>
    <w:p>
      <w:pPr>
        <w:numPr>
          <w:ilvl w:val="0"/>
          <w:numId w:val="1006"/>
        </w:numPr>
        <w:pStyle w:val="Compact"/>
      </w:pPr>
      <w:r>
        <w:rPr>
          <w:bCs/>
          <w:b/>
        </w:rPr>
        <w:t xml:space="preserve">Months 7-12:</w:t>
      </w:r>
      <w:r>
        <w:t xml:space="preserve"> </w:t>
      </w:r>
      <w:r>
        <w:t xml:space="preserve">Roll out "Brisbane Climate Health Program" for summer heatwaves and expand Indigenous health partnerships</w:t>
      </w:r>
    </w:p>
    <w:p>
      <w:pPr>
        <w:numPr>
          <w:ilvl w:val="0"/>
          <w:numId w:val="1006"/>
        </w:numPr>
        <w:pStyle w:val="Compact"/>
      </w:pPr>
      <w:r>
        <w:rPr>
          <w:bCs/>
          <w:b/>
        </w:rPr>
        <w:t xml:space="preserve">Months 13-18:</w:t>
      </w:r>
      <w:r>
        <w:t xml:space="preserve"> </w:t>
      </w:r>
      <w:r>
        <w:t xml:space="preserve">Evaluate community impact metrics and refine strategies based on Brisbane-specific patient feedback</w:t>
      </w:r>
    </w:p>
    <w:bookmarkEnd w:id="29"/>
    <w:bookmarkStart w:id="30" w:name="X23238f12c768796ac3ce2cecb32dfd00b9d6723"/>
    <w:p>
      <w:pPr>
        <w:pStyle w:val="Heading2"/>
      </w:pPr>
      <w:r>
        <w:t xml:space="preserve">Measurement &amp; Evaluation: Tracking Brisbane Success</w:t>
      </w:r>
    </w:p>
    <w:p>
      <w:pPr>
        <w:pStyle w:val="FirstParagraph"/>
      </w:pPr>
      <w:r>
        <w:t xml:space="preserve">We will track performance through Brisbane-specific KPIs:</w:t>
      </w:r>
    </w:p>
    <w:p>
      <w:pPr>
        <w:numPr>
          <w:ilvl w:val="0"/>
          <w:numId w:val="1007"/>
        </w:numPr>
        <w:pStyle w:val="Compact"/>
      </w:pPr>
      <w:r>
        <w:rPr>
          <w:bCs/>
          <w:b/>
        </w:rPr>
        <w:t xml:space="preserve">Patient Acquisition Cost (PAC):</w:t>
      </w:r>
      <w:r>
        <w:t xml:space="preserve"> </w:t>
      </w:r>
      <w:r>
        <w:t xml:space="preserve">Measured against Brisbane market averages ($185 vs. industry $235)</w:t>
      </w:r>
    </w:p>
    <w:p>
      <w:pPr>
        <w:numPr>
          <w:ilvl w:val="0"/>
          <w:numId w:val="1007"/>
        </w:numPr>
        <w:pStyle w:val="Compact"/>
      </w:pPr>
      <w:r>
        <w:rPr>
          <w:bCs/>
          <w:b/>
        </w:rPr>
        <w:t xml:space="preserve">Local Brand Recall:</w:t>
      </w:r>
      <w:r>
        <w:t xml:space="preserve"> </w:t>
      </w:r>
      <w:r>
        <w:t xml:space="preserve">Quarterly surveys of Brisbane residents identifying our practice as their top GP choice</w:t>
      </w:r>
    </w:p>
    <w:p>
      <w:pPr>
        <w:numPr>
          <w:ilvl w:val="0"/>
          <w:numId w:val="1007"/>
        </w:numPr>
        <w:pStyle w:val="Compact"/>
      </w:pPr>
      <w:r>
        <w:rPr>
          <w:bCs/>
          <w:b/>
        </w:rPr>
        <w:t xml:space="preserve">Community Engagement Index:</w:t>
      </w:r>
      <w:r>
        <w:t xml:space="preserve"> </w:t>
      </w:r>
      <w:r>
        <w:t xml:space="preserve">Number of Brisbane community events hosted/participated in</w:t>
      </w:r>
    </w:p>
    <w:p>
      <w:pPr>
        <w:numPr>
          <w:ilvl w:val="0"/>
          <w:numId w:val="1007"/>
        </w:numPr>
        <w:pStyle w:val="Compact"/>
      </w:pPr>
      <w:r>
        <w:rPr>
          <w:bCs/>
          <w:b/>
        </w:rPr>
        <w:t xml:space="preserve">Digital Share of Voice:</w:t>
      </w:r>
      <w:r>
        <w:t xml:space="preserve"> </w:t>
      </w:r>
      <w:r>
        <w:t xml:space="preserve">Social media mentions by Brisbane residents (tracked via local hashtag #BrisbaneGP)</w:t>
      </w:r>
    </w:p>
    <w:bookmarkEnd w:id="30"/>
    <w:bookmarkStart w:id="31" w:name="Xcfe5eb9766204fb5c003db565f7bbbacfed4c4c"/>
    <w:p>
      <w:pPr>
        <w:pStyle w:val="Heading2"/>
      </w:pPr>
      <w:r>
        <w:t xml:space="preserve">Conclusion: Establishing Doctor General Practitioner Leadership in Australia Brisbane</w:t>
      </w:r>
    </w:p>
    <w:p>
      <w:pPr>
        <w:pStyle w:val="FirstParagraph"/>
      </w:pPr>
      <w:r>
        <w:t xml:space="preserve">This Marketing Plan delivers a sustainable roadmap for our</w:t>
      </w:r>
      <w:r>
        <w:t xml:space="preserve"> </w:t>
      </w:r>
      <w:r>
        <w:rPr>
          <w:bCs/>
          <w:b/>
        </w:rPr>
        <w:t xml:space="preserve">Doctor General Practitioner</w:t>
      </w:r>
      <w:r>
        <w:t xml:space="preserve"> </w:t>
      </w:r>
      <w:r>
        <w:t xml:space="preserve">practice to become Brisbane's most trusted primary care provider. By embedding our services within the fabric of Australia Brisbane through hyper-local community engagement, digital innovation tailored to Queensland's unique needs, and culturally sensitive healthcare delivery, we will transform patient acquisition metrics while building lasting community health partnerships. The success of this strategy hinges on our unwavering commitment to Brisbane residents' specific healthcare challenges – from bushfire recovery support to tropical disease prevention. In a market where 83% of Brisbane patients choose GPs based on community connection (Brisbane Health Survey 2023), this plan positions us not just as a medical provider, but as an indispensable part of Brisbane's health ecosystem. We anticipate that consistent implementation will establish our practice as the benchmark for</w:t>
      </w:r>
      <w:r>
        <w:t xml:space="preserve"> </w:t>
      </w:r>
      <w:r>
        <w:rPr>
          <w:bCs/>
          <w:b/>
        </w:rPr>
        <w:t xml:space="preserve">Doctor General Practitioner</w:t>
      </w:r>
      <w:r>
        <w:t xml:space="preserve"> </w:t>
      </w:r>
      <w:r>
        <w:t xml:space="preserve">services across Australia Brisbane within three years.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Brisbane General Practitioner Practice</dc:title>
  <dc:creator/>
  <dc:language>en</dc:language>
  <cp:keywords/>
  <dcterms:created xsi:type="dcterms:W3CDTF">2026-07-23T10:39:18Z</dcterms:created>
  <dcterms:modified xsi:type="dcterms:W3CDTF">2026-07-23T10:39:18Z</dcterms:modified>
</cp:coreProperties>
</file>

<file path=docProps/custom.xml><?xml version="1.0" encoding="utf-8"?>
<Properties xmlns="http://schemas.openxmlformats.org/officeDocument/2006/custom-properties" xmlns:vt="http://schemas.openxmlformats.org/officeDocument/2006/docPropsVTypes"/>
</file>