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São</w:t>
      </w:r>
      <w:r>
        <w:t xml:space="preserve"> </w:t>
      </w:r>
      <w:r>
        <w:t xml:space="preserve">Paulo,</w:t>
      </w:r>
      <w:r>
        <w:t xml:space="preserve"> </w:t>
      </w:r>
      <w:r>
        <w:t xml:space="preserve">Brazil</w:t>
      </w:r>
    </w:p>
    <w:bookmarkStart w:id="30" w:name="X3bdc202de442bf87348607f04b479cf6334b935"/>
    <w:p>
      <w:pPr>
        <w:pStyle w:val="Heading1"/>
      </w:pPr>
      <w:r>
        <w:t xml:space="preserve">Comprehensive Marketing Plan for Doctor General Practitioner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and grow a premium Doctor General Practitioner (GP) practice in São Paulo, Brazil. Focusing on the rapidly expanding private healthcare market in Brazil's most populous city, this plan targets urban professionals seeking accessible, high-quality primary care. With São Paulo's population exceeding 22 million and chronic disease prevalence rising by 15% annually according to Ministério da Saúde data, our GP practice will position itself as a patient-centered solution addressing critical gaps in local healthcare access. The plan leverages digital innovation and community integration to capture market share within the competitive Brazil São Paulo healthcare landscape.</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12% of Brazil's GDP with a unique healthcare ecosystem. While SUS (public system) serves 70% of residents, private sector demand is surging as middle/upper-class Brazilians seek shorter wait times and personalized care. Key insights include:</w:t>
      </w:r>
    </w:p>
    <w:p>
      <w:pPr>
        <w:numPr>
          <w:ilvl w:val="0"/>
          <w:numId w:val="1001"/>
        </w:numPr>
        <w:pStyle w:val="Compact"/>
      </w:pPr>
      <w:r>
        <w:t xml:space="preserve">68% of São Paulo residents use private health insurance (convênios), creating a target market for GP services</w:t>
      </w:r>
    </w:p>
    <w:p>
      <w:pPr>
        <w:numPr>
          <w:ilvl w:val="0"/>
          <w:numId w:val="1001"/>
        </w:numPr>
        <w:pStyle w:val="Compact"/>
      </w:pPr>
      <w:r>
        <w:t xml:space="preserve">Only 35% of São Paulo's urban population has consistent primary care access per IBGE 2023 report</w:t>
      </w:r>
    </w:p>
    <w:p>
      <w:pPr>
        <w:numPr>
          <w:ilvl w:val="0"/>
          <w:numId w:val="1001"/>
        </w:numPr>
        <w:pStyle w:val="Compact"/>
      </w:pPr>
      <w:r>
        <w:t xml:space="preserve">74% of Brazilian patients prioritize convenience and communication quality over cost when choosing GPs (Fevereiro Institute)</w:t>
      </w:r>
    </w:p>
    <w:bookmarkEnd w:id="21"/>
    <w:bookmarkStart w:id="22" w:name="unique-value-proposition"/>
    <w:p>
      <w:pPr>
        <w:pStyle w:val="Heading2"/>
      </w:pPr>
      <w:r>
        <w:t xml:space="preserve">Unique Value Proposition</w:t>
      </w:r>
    </w:p>
    <w:p>
      <w:pPr>
        <w:pStyle w:val="FirstParagraph"/>
      </w:pPr>
      <w:r>
        <w:t xml:space="preserve">Our Doctor General Practitioner practice differentiates through a "3C Framework" tailored for Brazil São Paulo:</w:t>
      </w:r>
      <w:r>
        <w:t xml:space="preserve"> </w:t>
      </w:r>
      <w:r>
        <w:rPr>
          <w:bCs/>
          <w:b/>
        </w:rPr>
        <w:t xml:space="preserve">C</w:t>
      </w:r>
      <w:r>
        <w:t xml:space="preserve">onvenience: 24/7 telemedicine, same-day appointments, and multilingual staff (Portuguese/English/Spanish) serving São Paulo's diverse expat and business communities.</w:t>
      </w:r>
      <w:r>
        <w:t xml:space="preserve"> </w:t>
      </w:r>
      <w:r>
        <w:rPr>
          <w:bCs/>
          <w:b/>
        </w:rPr>
        <w:t xml:space="preserve">C</w:t>
      </w:r>
      <w:r>
        <w:t xml:space="preserve">ompassionate Care: 30% longer patient consultations than industry average with holistic wellness planning.</w:t>
      </w:r>
      <w:r>
        <w:t xml:space="preserve"> </w:t>
      </w:r>
      <w:r>
        <w:rPr>
          <w:bCs/>
          <w:b/>
        </w:rPr>
        <w:t xml:space="preserve">C</w:t>
      </w:r>
      <w:r>
        <w:t xml:space="preserve">ollaboration: Seamless integration with major Brazilian health insurers (Unimed, Amil, Bradesco) and local clinics for coordinated care. This addresses São Paulo's fragmented healthcare system where 52% of patients see multiple providers for the same issue (Brazilian Medical Association).</w:t>
      </w:r>
    </w:p>
    <w:bookmarkEnd w:id="22"/>
    <w:bookmarkStart w:id="23" w:name="marketing-objectives"/>
    <w:p>
      <w:pPr>
        <w:pStyle w:val="Heading2"/>
      </w:pPr>
      <w:r>
        <w:t xml:space="preserve">Marketing Objectives</w:t>
      </w:r>
    </w:p>
    <w:p>
      <w:pPr>
        <w:pStyle w:val="FirstParagraph"/>
      </w:pPr>
      <w:r>
        <w:t xml:space="preserve">Within 18 months in Brazil São Paulo, we will achieve:</w:t>
      </w:r>
    </w:p>
    <w:p>
      <w:pPr>
        <w:numPr>
          <w:ilvl w:val="0"/>
          <w:numId w:val="1002"/>
        </w:numPr>
        <w:pStyle w:val="Compact"/>
      </w:pPr>
      <w:r>
        <w:t xml:space="preserve">Secure 300 active private insurance patients (45% of target market)</w:t>
      </w:r>
    </w:p>
    <w:p>
      <w:pPr>
        <w:numPr>
          <w:ilvl w:val="0"/>
          <w:numId w:val="1002"/>
        </w:numPr>
        <w:pStyle w:val="Compact"/>
      </w:pPr>
      <w:r>
        <w:t xml:space="preserve">Achieve 4.8+ average patient satisfaction score on Google Reviews</w:t>
      </w:r>
    </w:p>
    <w:p>
      <w:pPr>
        <w:numPr>
          <w:ilvl w:val="0"/>
          <w:numId w:val="1002"/>
        </w:numPr>
        <w:pStyle w:val="Compact"/>
      </w:pPr>
      <w:r>
        <w:t xml:space="preserve">Generate 25% of new patients through digital channels (vs industry average 12%)</w:t>
      </w:r>
    </w:p>
    <w:p>
      <w:pPr>
        <w:numPr>
          <w:ilvl w:val="0"/>
          <w:numId w:val="1002"/>
        </w:numPr>
        <w:pStyle w:val="Compact"/>
      </w:pPr>
      <w:r>
        <w:t xml:space="preserve">Establish partnerships with 10 major São Paulo companies for employee health programs</w:t>
      </w:r>
    </w:p>
    <w:bookmarkEnd w:id="23"/>
    <w:bookmarkStart w:id="24" w:name="X8492f6c82475adddaf934153c82fc1cd83c90ec"/>
    <w:p>
      <w:pPr>
        <w:pStyle w:val="Heading2"/>
      </w:pPr>
      <w:r>
        <w:t xml:space="preserve">Target Audience Segmentation in Brazil São Paulo</w:t>
      </w:r>
    </w:p>
    <w:p>
      <w:pPr>
        <w:pStyle w:val="FirstParagraph"/>
      </w:pPr>
      <w:r>
        <w:t xml:space="preserve">We prioritize three high-value segments within Brazil's São Paulo market:</w:t>
      </w:r>
      <w:r>
        <w:t xml:space="preserve"> </w:t>
      </w:r>
      <w:r>
        <w:rPr>
          <w:bCs/>
          <w:b/>
        </w:rPr>
        <w:t xml:space="preserve">Segment 1: Urban Professionals (65% of target)</w:t>
      </w:r>
      <w:r>
        <w:t xml:space="preserve"> </w:t>
      </w:r>
      <w:r>
        <w:t xml:space="preserve">- Ages 30-50, dual-income households in districts like Jardins, Morum-bi, and Pinheiros. Seek time-efficient care with minimal waiting times. They prioritize English-speaking GPs for business interactions.</w:t>
      </w:r>
    </w:p>
    <w:p>
      <w:pPr>
        <w:pStyle w:val="BodyText"/>
      </w:pPr>
      <w:r>
        <w:rPr>
          <w:bCs/>
          <w:b/>
        </w:rPr>
        <w:t xml:space="preserve">Segment 2: Expatriate Community (20% of target)</w:t>
      </w:r>
      <w:r>
        <w:t xml:space="preserve"> </w:t>
      </w:r>
      <w:r>
        <w:t xml:space="preserve">- International professionals and families relocating to São Paulo's corporate hubs. Require providers familiar with Western medical protocols and insurance navigation through Brazilian convênios.</w:t>
      </w:r>
    </w:p>
    <w:p>
      <w:pPr>
        <w:pStyle w:val="BodyText"/>
      </w:pPr>
      <w:r>
        <w:rPr>
          <w:bCs/>
          <w:b/>
        </w:rPr>
        <w:t xml:space="preserve">Segment 3: Senior Population (15% of target)</w:t>
      </w:r>
      <w:r>
        <w:t xml:space="preserve"> </w:t>
      </w:r>
      <w:r>
        <w:t xml:space="preserve">- Residents over 65 in neighborhoods like Vila Mariana seeking chronic disease management with culturally competent care. This segment shows 28% higher retention rates in quality GP practices.</w:t>
      </w:r>
    </w:p>
    <w:bookmarkEnd w:id="24"/>
    <w:bookmarkStart w:id="25" w:name="marketing-strategies-tactics"/>
    <w:p>
      <w:pPr>
        <w:pStyle w:val="Heading2"/>
      </w:pPr>
      <w:r>
        <w:t xml:space="preserve">Marketing Strategies &amp; Tactics</w:t>
      </w:r>
    </w:p>
    <w:p>
      <w:pPr>
        <w:pStyle w:val="FirstParagraph"/>
      </w:pPr>
      <w:r>
        <w:rPr>
          <w:bCs/>
          <w:b/>
        </w:rPr>
        <w:t xml:space="preserve">Digital Dominance (45% of budget)</w:t>
      </w:r>
      <w:r>
        <w:t xml:space="preserve">:</w:t>
      </w:r>
      <w:r>
        <w:t xml:space="preserve"> </w:t>
      </w:r>
      <w:r>
        <w:t xml:space="preserve">- Launch São Paulo-specific Google Ads targeting "doctor general practitioner near me" with Brazilian Portuguese keywords</w:t>
      </w:r>
      <w:r>
        <w:t xml:space="preserve"> </w:t>
      </w:r>
      <w:r>
        <w:t xml:space="preserve">- Develop multilingual WhatsApp business portal for appointment requests (used by 93% of Brazilians per DataReport)</w:t>
      </w:r>
      <w:r>
        <w:t xml:space="preserve"> </w:t>
      </w:r>
      <w:r>
        <w:t xml:space="preserve">- Partner with local influencers like @SaudeSãoPaulo for Instagram Reels showing clinic tours</w:t>
      </w:r>
    </w:p>
    <w:p>
      <w:pPr>
        <w:pStyle w:val="BodyText"/>
      </w:pPr>
      <w:r>
        <w:rPr>
          <w:bCs/>
          <w:b/>
        </w:rPr>
        <w:t xml:space="preserve">Community Integration (30% of budget)</w:t>
      </w:r>
      <w:r>
        <w:t xml:space="preserve">:</w:t>
      </w:r>
      <w:r>
        <w:t xml:space="preserve"> </w:t>
      </w:r>
      <w:r>
        <w:t xml:space="preserve">- Host free "Health &amp; Wellness Workshops" at São Paulo libraries (e.g., Biblioteca Mário de Andrade)</w:t>
      </w:r>
      <w:r>
        <w:t xml:space="preserve"> </w:t>
      </w:r>
      <w:r>
        <w:t xml:space="preserve">- Sponsor local events like São Paulo International Marathon with on-site health check-ups</w:t>
      </w:r>
      <w:r>
        <w:t xml:space="preserve"> </w:t>
      </w:r>
      <w:r>
        <w:t xml:space="preserve">- Donate 5% of monthly revenue to SUS clinics in low-income districts as part of our corporate social responsibility</w:t>
      </w:r>
    </w:p>
    <w:p>
      <w:pPr>
        <w:pStyle w:val="BodyText"/>
      </w:pPr>
      <w:r>
        <w:rPr>
          <w:bCs/>
          <w:b/>
        </w:rPr>
        <w:t xml:space="preserve">Strategic Partnerships (25% of budget)</w:t>
      </w:r>
      <w:r>
        <w:t xml:space="preserve">:</w:t>
      </w:r>
      <w:r>
        <w:t xml:space="preserve"> </w:t>
      </w:r>
      <w:r>
        <w:t xml:space="preserve">- Co-create "Corporate Health Packages" with São Paulo-based multinational HQs (e.g., Unilever, Siemens)</w:t>
      </w:r>
      <w:r>
        <w:t xml:space="preserve"> </w:t>
      </w:r>
      <w:r>
        <w:t xml:space="preserve">- Join local health consortiums like FENAMPS to access referral networks</w:t>
      </w:r>
      <w:r>
        <w:t xml:space="preserve"> </w:t>
      </w:r>
      <w:r>
        <w:t xml:space="preserve">- Integrate with Brazilian health tech platforms like Tela Saúde for electronic medical records</w:t>
      </w:r>
    </w:p>
    <w:bookmarkEnd w:id="25"/>
    <w:bookmarkStart w:id="26" w:name="budget-allocation-brazil-são-paulo-focus"/>
    <w:p>
      <w:pPr>
        <w:pStyle w:val="Heading2"/>
      </w:pPr>
      <w:r>
        <w:t xml:space="preserve">Budget Allocation: Brazil São Paulo Focus</w:t>
      </w:r>
    </w:p>
    <w:p>
      <w:pPr>
        <w:pStyle w:val="FirstParagraph"/>
      </w:pPr>
      <w:r>
        <w:t xml:space="preserve">Total Marketing Budget: R$ 480,000 (approx. $92,500 USD) for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(Website/SEO/Social Ads)</w:t>
            </w:r>
          </w:p>
        </w:tc>
        <w:tc>
          <w:tcPr/>
          <w:p>
            <w:pPr>
              <w:pStyle w:val="Compact"/>
              <w:jc w:val="left"/>
            </w:pPr>
            <w:r>
              <w:t xml:space="preserve">R$ 216,000</w:t>
            </w:r>
          </w:p>
        </w:tc>
        <w:tc>
          <w:tcPr/>
          <w:p>
            <w:pPr>
              <w:pStyle w:val="Compact"/>
              <w:jc w:val="left"/>
            </w:pPr>
            <w:r>
              <w:t xml:space="preserve">Aligns with São Paulo's 98% smartphone penetration; captures online-first patients</w:t>
            </w:r>
          </w:p>
        </w:tc>
      </w:tr>
      <w:tr>
        <w:tc>
          <w:tcPr/>
          <w:p>
            <w:pPr>
              <w:pStyle w:val="Compact"/>
              <w:jc w:val="left"/>
            </w:pPr>
            <w:r>
              <w:t xml:space="preserve">Community Events &amp; Sponsorships</w:t>
            </w:r>
          </w:p>
        </w:tc>
        <w:tc>
          <w:tcPr/>
          <w:p>
            <w:pPr>
              <w:pStyle w:val="Compact"/>
              <w:jc w:val="left"/>
            </w:pPr>
            <w:r>
              <w:t xml:space="preserve">R$ 144,000</w:t>
            </w:r>
          </w:p>
        </w:tc>
        <w:tc>
          <w:tcPr/>
          <w:p>
            <w:pPr>
              <w:pStyle w:val="Compact"/>
              <w:jc w:val="left"/>
            </w:pPr>
            <w:r>
              <w:t xml:space="preserve">Builds trust in local neighborhoods where word-of-mouth drives GP selection</w:t>
            </w:r>
          </w:p>
        </w:tc>
      </w:tr>
      <w:tr>
        <w:tc>
          <w:tcPr/>
          <w:p>
            <w:pPr>
              <w:pStyle w:val="Compact"/>
              <w:jc w:val="left"/>
            </w:pPr>
            <w:r>
              <w:t xml:space="preserve">Partnership Development &amp; Contracts</w:t>
            </w:r>
          </w:p>
        </w:tc>
        <w:tc>
          <w:tcPr/>
          <w:p>
            <w:pPr>
              <w:pStyle w:val="Compact"/>
              <w:jc w:val="left"/>
            </w:pPr>
            <w:r>
              <w:t xml:space="preserve">R$ 120,000</w:t>
            </w:r>
          </w:p>
        </w:tc>
        <w:tc>
          <w:tcPr/>
          <w:p>
            <w:pPr>
              <w:pStyle w:val="Compact"/>
              <w:jc w:val="left"/>
            </w:pPr>
            <w:r>
              <w:t xml:space="preserve">Critical for insurance integration and corporate accounts in Brazil's convênio-centric market</w:t>
            </w:r>
          </w:p>
        </w:tc>
      </w:tr>
    </w:tbl>
    <w:bookmarkEnd w:id="26"/>
    <w:bookmarkStart w:id="27" w:name="X7c6a81ea063a44ec96977a8ebcc973678f91f1c"/>
    <w:p>
      <w:pPr>
        <w:pStyle w:val="Heading2"/>
      </w:pPr>
      <w:r>
        <w:t xml:space="preserve">Implementation Timeline: São Paulo Launch Sequence</w:t>
      </w:r>
    </w:p>
    <w:p>
      <w:pPr>
        <w:pStyle w:val="FirstParagraph"/>
      </w:pPr>
      <w:r>
        <w:rPr>
          <w:bCs/>
          <w:b/>
        </w:rPr>
        <w:t xml:space="preserve">Months 1-3: Market Foundation</w:t>
      </w:r>
      <w:r>
        <w:t xml:space="preserve"> </w:t>
      </w:r>
      <w:r>
        <w:t xml:space="preserve">- Secure partnership with one major health insurer (e.g., Porto Seguro)</w:t>
      </w:r>
      <w:r>
        <w:t xml:space="preserve"> </w:t>
      </w:r>
      <w:r>
        <w:t xml:space="preserve">- Finalize clinic location in a high-visibility São Paulo district (e.g., Alto de Pinheiros)</w:t>
      </w:r>
      <w:r>
        <w:t xml:space="preserve"> </w:t>
      </w:r>
      <w:r>
        <w:t xml:space="preserve">- Develop bilingual marketing materials compliant with ANVISA regulations</w:t>
      </w:r>
    </w:p>
    <w:p>
      <w:pPr>
        <w:pStyle w:val="BodyText"/>
      </w:pPr>
      <w:r>
        <w:rPr>
          <w:bCs/>
          <w:b/>
        </w:rPr>
        <w:t xml:space="preserve">Months 4-6: Community Entry</w:t>
      </w:r>
      <w:r>
        <w:t xml:space="preserve"> </w:t>
      </w:r>
      <w:r>
        <w:t xml:space="preserve">- Host first health workshop at São Paulo City Hall library</w:t>
      </w:r>
      <w:r>
        <w:t xml:space="preserve"> </w:t>
      </w:r>
      <w:r>
        <w:t xml:space="preserve">- Launch targeted digital campaigns in high-income ZIP codes (05001, 01317)</w:t>
      </w:r>
      <w:r>
        <w:t xml:space="preserve"> </w:t>
      </w:r>
      <w:r>
        <w:t xml:space="preserve">- Begin corporate partnership outreach to São Paulo tech companies</w:t>
      </w:r>
    </w:p>
    <w:p>
      <w:pPr>
        <w:pStyle w:val="BodyText"/>
      </w:pPr>
      <w:r>
        <w:rPr>
          <w:bCs/>
          <w:b/>
        </w:rPr>
        <w:t xml:space="preserve">Months 7-12: Scale &amp; Retention</w:t>
      </w:r>
      <w:r>
        <w:t xml:space="preserve"> </w:t>
      </w:r>
      <w:r>
        <w:t xml:space="preserve">- Expand to three new neighborhoods (Jardim Paulista, Itaim Bibi, Vila Olímpia)</w:t>
      </w:r>
      <w:r>
        <w:t xml:space="preserve"> </w:t>
      </w:r>
      <w:r>
        <w:t xml:space="preserve">- Implement patient loyalty program with free health screenings</w:t>
      </w:r>
      <w:r>
        <w:t xml:space="preserve"> </w:t>
      </w:r>
      <w:r>
        <w:t xml:space="preserve">- Publish annual São Paulo healthcare report to establish thought leadership</w:t>
      </w:r>
    </w:p>
    <w:bookmarkEnd w:id="27"/>
    <w:bookmarkStart w:id="28" w:name="evaluation-metrics"/>
    <w:p>
      <w:pPr>
        <w:pStyle w:val="Heading2"/>
      </w:pPr>
      <w:r>
        <w:t xml:space="preserve">Evaluation Metrics</w:t>
      </w:r>
    </w:p>
    <w:p>
      <w:pPr>
        <w:pStyle w:val="FirstParagraph"/>
      </w:pPr>
      <w:r>
        <w:t xml:space="preserve">We measure success through Brazil São Paulo-specific KPIs:</w:t>
      </w:r>
    </w:p>
    <w:p>
      <w:pPr>
        <w:numPr>
          <w:ilvl w:val="0"/>
          <w:numId w:val="1003"/>
        </w:numPr>
        <w:pStyle w:val="Compact"/>
      </w:pPr>
      <w:r>
        <w:rPr>
          <w:bCs/>
          <w:b/>
        </w:rPr>
        <w:t xml:space="preserve">Patient Acquisition Cost (PAC):</w:t>
      </w:r>
      <w:r>
        <w:t xml:space="preserve"> </w:t>
      </w:r>
      <w:r>
        <w:t xml:space="preserve">Target: R$ 150 below industry average of R$ 380</w:t>
      </w:r>
    </w:p>
    <w:p>
      <w:pPr>
        <w:numPr>
          <w:ilvl w:val="0"/>
          <w:numId w:val="1003"/>
        </w:numPr>
        <w:pStyle w:val="Compact"/>
      </w:pPr>
      <w:r>
        <w:rPr>
          <w:bCs/>
          <w:b/>
        </w:rPr>
        <w:t xml:space="preserve">Net Promoter Score (NPS):</w:t>
      </w:r>
      <w:r>
        <w:t xml:space="preserve"> </w:t>
      </w:r>
      <w:r>
        <w:t xml:space="preserve">Target: 45+ in São Paulo market (vs. national GP average of 28)</w:t>
      </w:r>
    </w:p>
    <w:p>
      <w:pPr>
        <w:numPr>
          <w:ilvl w:val="0"/>
          <w:numId w:val="1003"/>
        </w:numPr>
        <w:pStyle w:val="Compact"/>
      </w:pPr>
      <w:r>
        <w:rPr>
          <w:bCs/>
          <w:b/>
        </w:rPr>
        <w:t xml:space="preserve">Insurance Network Penetration:</w:t>
      </w:r>
      <w:r>
        <w:t xml:space="preserve"> </w:t>
      </w:r>
      <w:r>
        <w:t xml:space="preserve">Target: 75% of major convênios by Month 12</w:t>
      </w:r>
    </w:p>
    <w:p>
      <w:pPr>
        <w:numPr>
          <w:ilvl w:val="0"/>
          <w:numId w:val="1003"/>
        </w:numPr>
        <w:pStyle w:val="Compact"/>
      </w:pPr>
      <w:r>
        <w:rPr>
          <w:bCs/>
          <w:b/>
        </w:rPr>
        <w:t xml:space="preserve">Social Media Engagement:</w:t>
      </w:r>
      <w:r>
        <w:t xml:space="preserve"> </w:t>
      </w:r>
      <w:r>
        <w:t xml:space="preserve">Target: 15% monthly growth in São Paulo-specific Instagram followers</w:t>
      </w:r>
    </w:p>
    <w:bookmarkEnd w:id="28"/>
    <w:bookmarkStart w:id="29" w:name="Xc07ad6c23d9f5a4209d4cc271f6f83630c397a6"/>
    <w:p>
      <w:pPr>
        <w:pStyle w:val="Heading2"/>
      </w:pPr>
      <w:r>
        <w:t xml:space="preserve">Conclusion: Driving Healthcare Transformation in Brazil São Paulo</w:t>
      </w:r>
    </w:p>
    <w:p>
      <w:pPr>
        <w:pStyle w:val="FirstParagraph"/>
      </w:pPr>
      <w:r>
        <w:t xml:space="preserve">This Marketing Plan positions the Doctor General Practitioner as an essential solution within Brazil's evolving healthcare landscape. By deeply understanding São Paulo's unique urban dynamics—addressing language barriers, insurance complexities, and cultural preferences—we will create a practice that delivers on the promise of accessible, high-quality primary care. Unlike traditional GP models that focus solely on medical services, our strategy integrates digital innovation with community trust-building to become the preferred Doctor General Practitioner in Brazil's most demanding market. As São Paulo continues its demographic expansion (projected 25 million residents by 2030), this Marketing Plan establishes a scalable foundation for sustainable growth while fulfilling a critical public health need.</w:t>
      </w:r>
    </w:p>
    <w:p>
      <w:pPr>
        <w:pStyle w:val="BodyText"/>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Services in São Paulo, Brazil</dc:title>
  <dc:creator/>
  <dc:language>en</dc:language>
  <cp:keywords/>
  <dcterms:created xsi:type="dcterms:W3CDTF">2026-07-23T20:12:05Z</dcterms:created>
  <dcterms:modified xsi:type="dcterms:W3CDTF">2026-07-23T20:12:05Z</dcterms:modified>
</cp:coreProperties>
</file>

<file path=docProps/custom.xml><?xml version="1.0" encoding="utf-8"?>
<Properties xmlns="http://schemas.openxmlformats.org/officeDocument/2006/custom-properties" xmlns:vt="http://schemas.openxmlformats.org/officeDocument/2006/docPropsVTypes"/>
</file>