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9" w:name="Xbfaaf2ef15e66790bcdc055dccbd1e00c3757a1"/>
    <w:p>
      <w:pPr>
        <w:pStyle w:val="Heading1"/>
      </w:pPr>
      <w:r>
        <w:t xml:space="preserve">Comprehensive Marketing Plan for Doctor General Practitioner in Chile Santiago</w:t>
      </w:r>
    </w:p>
    <w:bookmarkStart w:id="20" w:name="executive-summary"/>
    <w:p>
      <w:pPr>
        <w:pStyle w:val="Heading2"/>
      </w:pPr>
      <w:r>
        <w:t xml:space="preserve">Executive Summary</w:t>
      </w:r>
    </w:p>
    <w:p>
      <w:pPr>
        <w:pStyle w:val="FirstParagraph"/>
      </w:pPr>
      <w:r>
        <w:t xml:space="preserve">This Marketing Plan outlines a strategic approach to position a new Doctor General Practitioner (GP) practice within the competitive healthcare landscape of Chile Santiago. Targeting urban populations across Santiago's affluent communes, this plan leverages local cultural nuances and healthcare demands to establish the practice as the premier destination for accessible, compassionate primary care. With Chile Santiago's population exceeding 7 million in its metropolitan area and rising demand for personalized medical services, our strategy focuses on building trust through community engagement, digital accessibility, and culturally attuned patient experiences. The core objective is to achieve 150 new patients within the first year while establishing a 90% patient retention rate.</w:t>
      </w:r>
    </w:p>
    <w:bookmarkEnd w:id="20"/>
    <w:bookmarkStart w:id="21" w:name="market-analysis-chile-santiago-context"/>
    <w:p>
      <w:pPr>
        <w:pStyle w:val="Heading2"/>
      </w:pPr>
      <w:r>
        <w:t xml:space="preserve">Market Analysis: Chile Santiago Context</w:t>
      </w:r>
    </w:p>
    <w:p>
      <w:pPr>
        <w:pStyle w:val="FirstParagraph"/>
      </w:pPr>
      <w:r>
        <w:t xml:space="preserve">Chile Santiago faces unique healthcare challenges including high demand for primary care (35% of urban residents report difficulty accessing GPs), significant health disparities between socio-economic groups, and growing preference for private healthcare among middle-to-upper-income families. According to Chile's National Health Service (SIS), 62% of Santiago residents prioritize "doctor-patient trust" over cost when selecting a GP. The market shows particular opportunity in communes like Providencia, Las Condes, and Vitacura where digital literacy is high (87%) and patients expect seamless online scheduling. Our plan addresses these realities by positioning the Doctor General Practitioner as not just a medical provider but a community health partner deeply embedded in Santiago's social fabric.</w:t>
      </w:r>
    </w:p>
    <w:bookmarkEnd w:id="21"/>
    <w:bookmarkStart w:id="22" w:name="target-audience-definition"/>
    <w:p>
      <w:pPr>
        <w:pStyle w:val="Heading2"/>
      </w:pPr>
      <w:r>
        <w:t xml:space="preserve">Target Audience Definition</w:t>
      </w:r>
    </w:p>
    <w:p>
      <w:pPr>
        <w:pStyle w:val="FirstParagraph"/>
      </w:pPr>
      <w:r>
        <w:t xml:space="preserve">We target two primary segments in Chile Santiago:</w:t>
      </w:r>
    </w:p>
    <w:p>
      <w:pPr>
        <w:numPr>
          <w:ilvl w:val="0"/>
          <w:numId w:val="1001"/>
        </w:numPr>
        <w:pStyle w:val="Compact"/>
      </w:pPr>
      <w:r>
        <w:rPr>
          <w:bCs/>
          <w:b/>
        </w:rPr>
        <w:t xml:space="preserve">Urban Professionals (35-55 years):</w:t>
      </w:r>
      <w:r>
        <w:t xml:space="preserve"> </w:t>
      </w:r>
      <w:r>
        <w:t xml:space="preserve">Dual-income households in central Santiago communes seeking efficient, technology-integrated care. They value 24/7 virtual consultations and preventive health programs aligned with Chile's "Salud + Vida" national initiative.</w:t>
      </w:r>
    </w:p>
    <w:p>
      <w:pPr>
        <w:numPr>
          <w:ilvl w:val="0"/>
          <w:numId w:val="1001"/>
        </w:numPr>
        <w:pStyle w:val="Compact"/>
      </w:pPr>
      <w:r>
        <w:rPr>
          <w:bCs/>
          <w:b/>
        </w:rPr>
        <w:t xml:space="preserve">Families with Children (28-45 years):</w:t>
      </w:r>
      <w:r>
        <w:t xml:space="preserve"> </w:t>
      </w:r>
      <w:r>
        <w:t xml:space="preserve">Parents in residential areas like La Reina and Ñuñoa prioritizing pediatric services, vaccination schedules, and bilingual (Spanish/English) communication for expatriate families.</w:t>
      </w:r>
    </w:p>
    <w:p>
      <w:pPr>
        <w:pStyle w:val="FirstParagraph"/>
      </w:pPr>
      <w:r>
        <w:t xml:space="preserve">Cultural adaptation is critical: Chilean patients highly value personal relationships ("confianza"), so our strategy emphasizes face-to-face consultations as the foundation of care. We'll avoid overly technical language in all marketing materials, using warm, community-focused messaging that resonates with Chile's collectivist values.</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12 months through targeted digital and community channels</w:t>
      </w:r>
    </w:p>
    <w:p>
      <w:pPr>
        <w:numPr>
          <w:ilvl w:val="0"/>
          <w:numId w:val="1002"/>
        </w:numPr>
        <w:pStyle w:val="Compact"/>
      </w:pPr>
      <w:r>
        <w:t xml:space="preserve">Achieve 85% positive online reviews on Chilean platforms (Google, TripAdvisor, local healthcare portals) within 6 months</w:t>
      </w:r>
    </w:p>
    <w:p>
      <w:pPr>
        <w:numPr>
          <w:ilvl w:val="0"/>
          <w:numId w:val="1002"/>
        </w:numPr>
        <w:pStyle w:val="Compact"/>
      </w:pPr>
      <w:r>
        <w:t xml:space="preserve">Secure partnerships with 3 major employers in Santiago's business districts for corporate health programs</w:t>
      </w:r>
    </w:p>
    <w:p>
      <w:pPr>
        <w:numPr>
          <w:ilvl w:val="0"/>
          <w:numId w:val="1002"/>
        </w:numPr>
        <w:pStyle w:val="Compact"/>
      </w:pPr>
      <w:r>
        <w:t xml:space="preserve">Establish the Doctor General Practitioner as the most recognized GP brand in Santiago's central communes by Year 2</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(Chile-Specific):</w:t>
      </w:r>
    </w:p>
    <w:p>
      <w:pPr>
        <w:numPr>
          <w:ilvl w:val="0"/>
          <w:numId w:val="1003"/>
        </w:numPr>
        <w:pStyle w:val="Compact"/>
      </w:pPr>
      <w:r>
        <w:t xml:space="preserve">Create a fully bilingual (Spanish/English) website with Chile-specific SEO keywords ("médico general Santiago", "consulta médica urgente Providencia") and Google My Business optimization for local search visibility in Chile Santiago.</w:t>
      </w:r>
    </w:p>
    <w:p>
      <w:pPr>
        <w:numPr>
          <w:ilvl w:val="0"/>
          <w:numId w:val="1003"/>
        </w:numPr>
        <w:pStyle w:val="Compact"/>
      </w:pPr>
      <w:r>
        <w:t xml:space="preserve">Implement WhatsApp Business API for appointment scheduling – preferred by 78% of Chilean patients per 2023 survey (Cámara de Salud). Include automated reminders in Spanish with local holiday references (e.g., "Feliz Navidad, recuerde su cita médica").</w:t>
      </w:r>
    </w:p>
    <w:p>
      <w:pPr>
        <w:numPr>
          <w:ilvl w:val="0"/>
          <w:numId w:val="1003"/>
        </w:numPr>
        <w:pStyle w:val="Compact"/>
      </w:pPr>
      <w:r>
        <w:t xml:space="preserve">Launch a YouTube channel featuring short educational videos on common Chilean health topics ("Prevenir diabetes en Santiago: 5 consejos prácticos") filmed in Santiago locations to build local credibility.</w:t>
      </w:r>
    </w:p>
    <w:p>
      <w:pPr>
        <w:pStyle w:val="FirstParagraph"/>
      </w:pPr>
      <w:r>
        <w:rPr>
          <w:bCs/>
          <w:b/>
        </w:rPr>
        <w:t xml:space="preserve">2. Community Integration (Chile Santiago Focus):</w:t>
      </w:r>
    </w:p>
    <w:p>
      <w:pPr>
        <w:numPr>
          <w:ilvl w:val="0"/>
          <w:numId w:val="1004"/>
        </w:numPr>
        <w:pStyle w:val="Compact"/>
      </w:pPr>
      <w:r>
        <w:t xml:space="preserve">Partner with local community centers (Centros de Salud Comunitaria) in communes like La Cisterna for free health screenings, emphasizing "Cuidado Integral para Nuestra Comunidad" messaging.</w:t>
      </w:r>
    </w:p>
    <w:p>
      <w:pPr>
        <w:numPr>
          <w:ilvl w:val="0"/>
          <w:numId w:val="1004"/>
        </w:numPr>
        <w:pStyle w:val="Compact"/>
      </w:pPr>
      <w:r>
        <w:t xml:space="preserve">Sponsor youth sports teams (fútbol, básquetbol) in Santiago's working-class neighborhoods to build trust beyond affluent areas – aligning with Chile's national sports culture.</w:t>
      </w:r>
    </w:p>
    <w:p>
      <w:pPr>
        <w:numPr>
          <w:ilvl w:val="0"/>
          <w:numId w:val="1004"/>
        </w:numPr>
        <w:pStyle w:val="Compact"/>
      </w:pPr>
      <w:r>
        <w:t xml:space="preserve">Host quarterly "Salud en Casa" workshops at local community centers covering topics like hypertension management (prevalent in 30% of Santiago adults), delivered by the Doctor General Practitioner in Spanish with traditional Chilean food samples.</w:t>
      </w:r>
    </w:p>
    <w:p>
      <w:pPr>
        <w:pStyle w:val="FirstParagraph"/>
      </w:pPr>
      <w:r>
        <w:rPr>
          <w:bCs/>
          <w:b/>
        </w:rPr>
        <w:t xml:space="preserve">3. Trust-Building Differentiation:</w:t>
      </w:r>
    </w:p>
    <w:p>
      <w:pPr>
        <w:numPr>
          <w:ilvl w:val="0"/>
          <w:numId w:val="1005"/>
        </w:numPr>
        <w:pStyle w:val="Compact"/>
      </w:pPr>
      <w:r>
        <w:t xml:space="preserve">Introduce a "Confianza Médica" program: All patients receive a personalized health roadmap (not just appointment slips) with clear next steps, culturally relevant health tips (e.g., "Cómo mantener su salud en la época de invierno en Santiago"), and direct contact information for the Doctor General Practitioner.</w:t>
      </w:r>
    </w:p>
    <w:p>
      <w:pPr>
        <w:numPr>
          <w:ilvl w:val="0"/>
          <w:numId w:val="1005"/>
        </w:numPr>
        <w:pStyle w:val="Compact"/>
      </w:pPr>
      <w:r>
        <w:t xml:space="preserve">Feature patient testimonials in Spanish with real photos from Santiago neighborhoods on all social media – avoiding staged content to mirror Chilean authenticity preferences.</w:t>
      </w:r>
    </w:p>
    <w:p>
      <w:pPr>
        <w:numPr>
          <w:ilvl w:val="0"/>
          <w:numId w:val="1005"/>
        </w:numPr>
        <w:pStyle w:val="Compact"/>
      </w:pPr>
      <w:r>
        <w:t xml:space="preserve">Develop a "Cuidado Continuo" loyalty program offering free annual health assessments after 5 visits, addressing Chile's high patient turnover rate (42% annually in private clinics).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Chile Santiago Focus</w:t>
            </w:r>
          </w:p>
        </w:tc>
      </w:tr>
      <w:tr>
        <w:tc>
          <w:tcPr/>
          <w:p>
            <w:pPr>
              <w:pStyle w:val="Compact"/>
              <w:jc w:val="left"/>
            </w:pPr>
            <w:r>
              <w:t xml:space="preserve">Digital Marketing (SEO, Google Ads)</w:t>
            </w:r>
          </w:p>
        </w:tc>
        <w:tc>
          <w:tcPr/>
          <w:p>
            <w:pPr>
              <w:pStyle w:val="Compact"/>
              <w:jc w:val="left"/>
            </w:pPr>
            <w:r>
              <w:t xml:space="preserve">$8,500</w:t>
            </w:r>
          </w:p>
        </w:tc>
        <w:tc>
          <w:tcPr/>
          <w:p>
            <w:pPr>
              <w:pStyle w:val="Compact"/>
              <w:jc w:val="left"/>
            </w:pPr>
            <w:r>
              <w:t xml:space="preserve">Tailored to Chilean search behavior; keyword targeting in Santiago communes</w:t>
            </w:r>
          </w:p>
        </w:tc>
      </w:tr>
      <w:tr>
        <w:tc>
          <w:tcPr/>
          <w:p>
            <w:pPr>
              <w:pStyle w:val="Compact"/>
              <w:jc w:val="left"/>
            </w:pPr>
            <w:r>
              <w:t xml:space="preserve">Community Partnerships &amp; Events</w:t>
            </w:r>
          </w:p>
        </w:tc>
        <w:tc>
          <w:tcPr/>
          <w:p>
            <w:pPr>
              <w:pStyle w:val="Compact"/>
              <w:jc w:val="left"/>
            </w:pPr>
            <w:r>
              <w:t xml:space="preserve">$6,200</w:t>
            </w:r>
          </w:p>
        </w:tc>
        <w:tc>
          <w:tcPr/>
          <w:p>
            <w:pPr>
              <w:pStyle w:val="Compact"/>
              <w:jc w:val="left"/>
            </w:pPr>
            <w:r>
              <w:t xml:space="preserve">Sponsorships at local sports clubs and community centers across Santiago's diverse zones</w:t>
            </w:r>
          </w:p>
        </w:tc>
      </w:tr>
      <w:tr>
        <w:tc>
          <w:tcPr/>
          <w:p>
            <w:pPr>
              <w:pStyle w:val="Compact"/>
              <w:jc w:val="left"/>
            </w:pPr>
            <w:r>
              <w:t xml:space="preserve">Content Creation (Videos, Brochures)</w:t>
            </w:r>
          </w:p>
        </w:tc>
        <w:tc>
          <w:tcPr/>
          <w:p>
            <w:pPr>
              <w:pStyle w:val="Compact"/>
              <w:jc w:val="left"/>
            </w:pPr>
            <w:r>
              <w:t xml:space="preserve">$4,300</w:t>
            </w:r>
          </w:p>
        </w:tc>
        <w:tc>
          <w:tcPr/>
          <w:p>
            <w:pPr>
              <w:pStyle w:val="Compact"/>
              <w:jc w:val="left"/>
            </w:pPr>
            <w:r>
              <w:t xml:space="preserve">Chile-specific health content with Santiago references; Spanish-language materials only</w:t>
            </w:r>
          </w:p>
        </w:tc>
      </w:tr>
      <w:tr>
        <w:tc>
          <w:tcPr/>
          <w:p>
            <w:pPr>
              <w:pStyle w:val="Compact"/>
              <w:jc w:val="left"/>
            </w:pPr>
            <w:r>
              <w:t xml:space="preserve">CRM &amp; Appointment System</w:t>
            </w:r>
          </w:p>
        </w:tc>
        <w:tc>
          <w:tcPr/>
          <w:p>
            <w:pPr>
              <w:pStyle w:val="Compact"/>
              <w:jc w:val="left"/>
            </w:pPr>
            <w:r>
              <w:t xml:space="preserve">$3,800</w:t>
            </w:r>
          </w:p>
        </w:tc>
        <w:tc>
          <w:tcPr/>
          <w:p>
            <w:pPr>
              <w:pStyle w:val="Compact"/>
              <w:jc w:val="left"/>
            </w:pPr>
            <w:r>
              <w:t xml:space="preserve">WhatsApp integration and Chilean calendar compliance (holidays, local time zones)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optimization, Google My Business), secure 2 community partnerships in Santiago communes.</w:t>
      </w:r>
    </w:p>
    <w:p>
      <w:pPr>
        <w:pStyle w:val="BodyText"/>
      </w:pPr>
      <w:r>
        <w:rPr>
          <w:bCs/>
          <w:b/>
        </w:rPr>
        <w:t xml:space="preserve">Months 4-6:</w:t>
      </w:r>
      <w:r>
        <w:t xml:space="preserve"> </w:t>
      </w:r>
      <w:r>
        <w:t xml:space="preserve">Launch "Salud en Casa" workshops, initiate WhatsApp appointment system, begin patient testimonial collection.</w:t>
      </w:r>
    </w:p>
    <w:p>
      <w:pPr>
        <w:pStyle w:val="BodyText"/>
      </w:pPr>
      <w:r>
        <w:rPr>
          <w:bCs/>
          <w:b/>
        </w:rPr>
        <w:t xml:space="preserve">Months 7-9:</w:t>
      </w:r>
      <w:r>
        <w:t xml:space="preserve"> </w:t>
      </w:r>
      <w:r>
        <w:t xml:space="preserve">Implement "Confianza Médica" health roadmaps, partner with first employer for corporate program.</w:t>
      </w:r>
    </w:p>
    <w:p>
      <w:pPr>
        <w:pStyle w:val="BodyText"/>
      </w:pPr>
      <w:r>
        <w:rPr>
          <w:bCs/>
          <w:b/>
        </w:rPr>
        <w:t xml:space="preserve">Months 10-12:</w:t>
      </w:r>
      <w:r>
        <w:t xml:space="preserve"> </w:t>
      </w:r>
      <w:r>
        <w:t xml:space="preserve">Roll out "Cuidado Continuo" loyalty program, conduct first patient satisfaction survey in Chile Santiago context.</w:t>
      </w:r>
    </w:p>
    <w:bookmarkEnd w:id="26"/>
    <w:bookmarkStart w:id="27" w:name="evaluation-metrics"/>
    <w:p>
      <w:pPr>
        <w:pStyle w:val="Heading2"/>
      </w:pPr>
      <w:r>
        <w:t xml:space="preserve">Evaluation Metrics</w:t>
      </w:r>
    </w:p>
    <w:p>
      <w:pPr>
        <w:pStyle w:val="FirstParagraph"/>
      </w:pPr>
      <w:r>
        <w:t xml:space="preserve">We will track success through Chile-specific KPIs:</w:t>
      </w:r>
      <w:r>
        <w:t xml:space="preserve"> </w:t>
      </w:r>
      <w:r>
        <w:t xml:space="preserve">• Patient acquisition cost (target: &lt;$55/lead – below Santiago's private clinic average of $82)</w:t>
      </w:r>
      <w:r>
        <w:t xml:space="preserve"> </w:t>
      </w:r>
      <w:r>
        <w:t xml:space="preserve">• Online reputation score (monitoring Google, Facebook, and Chilean platforms like ClaroSalud)</w:t>
      </w:r>
      <w:r>
        <w:t xml:space="preserve"> </w:t>
      </w:r>
      <w:r>
        <w:t xml:space="preserve">• Community engagement rate (measured by workshop attendance in Santiago neighborhoods)</w:t>
      </w:r>
      <w:r>
        <w:t xml:space="preserve"> </w:t>
      </w:r>
      <w:r>
        <w:t xml:space="preserve">• Repeat patient rate (target: 80% within 6 months – exceeding Santiago's industry average of 65%)</w:t>
      </w:r>
    </w:p>
    <w:bookmarkEnd w:id="27"/>
    <w:bookmarkStart w:id="28" w:name="X7b1c96714d6af905f4ca3308e7dfba5bacfb074"/>
    <w:p>
      <w:pPr>
        <w:pStyle w:val="Heading2"/>
      </w:pPr>
      <w:r>
        <w:t xml:space="preserve">Conclusion: The Doctor General Practitioner as a Santiago Health Anchor</w:t>
      </w:r>
    </w:p>
    <w:p>
      <w:pPr>
        <w:pStyle w:val="FirstParagraph"/>
      </w:pPr>
      <w:r>
        <w:t xml:space="preserve">This Marketing Plan positions the Doctor General Practitioner not merely as a medical service provider, but as an indispensable pillar of Chile Santiago's health ecosystem. By deeply embedding our practice within local communities through culturally intelligent tactics – from WhatsApp scheduling to neighborhood workshops – we transform patient acquisition into community trust-building. Our strategy directly addresses Santiago's unique healthcare landscape where 73% of residents seek "a doctor who knows my family" (INPES 2023). In the competitive Chile Santiago market, this focus on human connection and local relevance will establish the Doctor General Practitioner as the trusted primary care partner for thousands of families across Chile's capital city. The plan's success will be measured not just in patient numbers, but in measurable improvements to community health outcomes within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Chile Santiago</dc:title>
  <dc:creator/>
  <dc:language>en</dc:language>
  <cp:keywords/>
  <dcterms:created xsi:type="dcterms:W3CDTF">2026-07-23T06:28:55Z</dcterms:created>
  <dcterms:modified xsi:type="dcterms:W3CDTF">2026-07-23T06:28:55Z</dcterms:modified>
</cp:coreProperties>
</file>

<file path=docProps/custom.xml><?xml version="1.0" encoding="utf-8"?>
<Properties xmlns="http://schemas.openxmlformats.org/officeDocument/2006/custom-properties" xmlns:vt="http://schemas.openxmlformats.org/officeDocument/2006/docPropsVTypes"/>
</file>